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289B" w14:textId="77777777" w:rsidR="00F07039" w:rsidRDefault="00F07039" w:rsidP="00F0703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Latviešu mūzikas festivāls “Latvijas rudens” 2020 </w:t>
      </w:r>
    </w:p>
    <w:p w14:paraId="1B217B85" w14:textId="11D9FB86" w:rsidR="00F07039" w:rsidRDefault="00F07039" w:rsidP="00F0703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09.10. – 30.10.</w:t>
      </w:r>
    </w:p>
    <w:p w14:paraId="6E8C7042" w14:textId="77777777" w:rsidR="00F07039" w:rsidRDefault="00F07039" w:rsidP="00F07039">
      <w:pPr>
        <w:jc w:val="center"/>
        <w:rPr>
          <w:rFonts w:ascii="Calibri" w:hAnsi="Calibri" w:cs="Calibri"/>
          <w:b/>
          <w:sz w:val="26"/>
          <w:szCs w:val="26"/>
        </w:rPr>
      </w:pPr>
    </w:p>
    <w:p w14:paraId="01FF5FBC" w14:textId="77777777" w:rsidR="000C6305" w:rsidRPr="000C6305" w:rsidRDefault="000C6305" w:rsidP="000C6305">
      <w:pPr>
        <w:jc w:val="center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0C6305">
        <w:rPr>
          <w:rFonts w:ascii="Calibri" w:hAnsi="Calibri" w:cs="Calibri"/>
          <w:b/>
          <w:bCs/>
          <w:sz w:val="26"/>
          <w:szCs w:val="26"/>
        </w:rPr>
        <w:t>Debesspulkstenis</w:t>
      </w:r>
      <w:proofErr w:type="spellEnd"/>
    </w:p>
    <w:p w14:paraId="63A0957D" w14:textId="05C036CD" w:rsidR="00F07039" w:rsidRDefault="000C6305" w:rsidP="00F07039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30</w:t>
      </w:r>
      <w:r w:rsidR="00F07039">
        <w:rPr>
          <w:rFonts w:ascii="Calibri" w:hAnsi="Calibri" w:cs="Calibri"/>
          <w:b/>
          <w:sz w:val="26"/>
          <w:szCs w:val="26"/>
        </w:rPr>
        <w:t>.10.2020.</w:t>
      </w:r>
    </w:p>
    <w:p w14:paraId="0E3A86FE" w14:textId="77777777" w:rsidR="000C6305" w:rsidRPr="000C6305" w:rsidRDefault="000C6305" w:rsidP="000C6305">
      <w:pPr>
        <w:jc w:val="center"/>
        <w:rPr>
          <w:rFonts w:ascii="Calibri" w:hAnsi="Calibri" w:cs="Calibri"/>
          <w:bCs/>
          <w:sz w:val="26"/>
          <w:szCs w:val="26"/>
        </w:rPr>
      </w:pPr>
      <w:r w:rsidRPr="000C6305">
        <w:rPr>
          <w:rFonts w:ascii="Calibri" w:hAnsi="Calibri" w:cs="Calibri"/>
          <w:bCs/>
          <w:sz w:val="26"/>
          <w:szCs w:val="26"/>
        </w:rPr>
        <w:t xml:space="preserve">Aigars </w:t>
      </w:r>
      <w:proofErr w:type="spellStart"/>
      <w:r w:rsidRPr="000C6305">
        <w:rPr>
          <w:rFonts w:ascii="Calibri" w:hAnsi="Calibri" w:cs="Calibri"/>
          <w:bCs/>
          <w:sz w:val="26"/>
          <w:szCs w:val="26"/>
        </w:rPr>
        <w:t>Raumanis</w:t>
      </w:r>
      <w:proofErr w:type="spellEnd"/>
      <w:r w:rsidRPr="000C6305">
        <w:rPr>
          <w:rFonts w:ascii="Calibri" w:hAnsi="Calibri" w:cs="Calibri"/>
          <w:bCs/>
          <w:sz w:val="26"/>
          <w:szCs w:val="26"/>
        </w:rPr>
        <w:t xml:space="preserve"> (saksofons)</w:t>
      </w:r>
    </w:p>
    <w:p w14:paraId="7659642F" w14:textId="77777777" w:rsidR="000C6305" w:rsidRPr="000C6305" w:rsidRDefault="000C6305" w:rsidP="000C6305">
      <w:pPr>
        <w:jc w:val="center"/>
        <w:rPr>
          <w:rFonts w:ascii="Calibri" w:hAnsi="Calibri" w:cs="Calibri"/>
          <w:bCs/>
          <w:sz w:val="26"/>
          <w:szCs w:val="26"/>
        </w:rPr>
      </w:pPr>
      <w:r w:rsidRPr="000C6305">
        <w:rPr>
          <w:rFonts w:ascii="Calibri" w:hAnsi="Calibri" w:cs="Calibri"/>
          <w:bCs/>
          <w:sz w:val="26"/>
          <w:szCs w:val="26"/>
        </w:rPr>
        <w:t>Aigars Reinis (ērģeles)</w:t>
      </w:r>
    </w:p>
    <w:p w14:paraId="5E655BD4" w14:textId="77777777" w:rsidR="000C6305" w:rsidRPr="000C6305" w:rsidRDefault="000C6305" w:rsidP="000C6305">
      <w:pPr>
        <w:jc w:val="center"/>
        <w:rPr>
          <w:rFonts w:ascii="Calibri" w:hAnsi="Calibri" w:cs="Calibri"/>
          <w:bCs/>
          <w:sz w:val="26"/>
          <w:szCs w:val="26"/>
        </w:rPr>
      </w:pPr>
      <w:r w:rsidRPr="000C6305">
        <w:rPr>
          <w:rFonts w:ascii="Calibri" w:hAnsi="Calibri" w:cs="Calibri"/>
          <w:bCs/>
          <w:sz w:val="26"/>
          <w:szCs w:val="26"/>
        </w:rPr>
        <w:t>Ernests Mediņš (sitaminstrumenti)</w:t>
      </w:r>
    </w:p>
    <w:p w14:paraId="72409EB3" w14:textId="77777777" w:rsidR="00392020" w:rsidRPr="00682258" w:rsidRDefault="00392020" w:rsidP="00D017C3">
      <w:pPr>
        <w:jc w:val="center"/>
        <w:rPr>
          <w:rFonts w:ascii="Calibri" w:hAnsi="Calibri" w:cs="Calibri"/>
          <w:bCs/>
          <w:sz w:val="26"/>
          <w:szCs w:val="26"/>
        </w:rPr>
      </w:pPr>
    </w:p>
    <w:p w14:paraId="3D08F165" w14:textId="156C1532" w:rsidR="00F07039" w:rsidRDefault="00F07039" w:rsidP="00F07039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KONCERTA PROGRAMMA:</w:t>
      </w:r>
    </w:p>
    <w:p w14:paraId="6E75DB54" w14:textId="77777777" w:rsidR="00F07039" w:rsidRDefault="00F07039" w:rsidP="00F07039">
      <w:pPr>
        <w:pStyle w:val="NoSpacing"/>
        <w:jc w:val="center"/>
        <w:rPr>
          <w:b/>
          <w:bCs/>
          <w:sz w:val="26"/>
          <w:szCs w:val="26"/>
        </w:rPr>
      </w:pPr>
    </w:p>
    <w:p w14:paraId="20D6B765" w14:textId="77777777" w:rsidR="00F07039" w:rsidRDefault="00F07039" w:rsidP="00F07039">
      <w:pPr>
        <w:pStyle w:val="NoSpacing"/>
        <w:rPr>
          <w:b/>
          <w:bCs/>
          <w:sz w:val="26"/>
          <w:szCs w:val="26"/>
        </w:rPr>
      </w:pPr>
    </w:p>
    <w:p w14:paraId="1FC3127F" w14:textId="4416B323" w:rsidR="000C6305" w:rsidRPr="000C6305" w:rsidRDefault="000C6305" w:rsidP="000C6305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0C6305">
        <w:rPr>
          <w:rFonts w:asciiTheme="minorHAnsi" w:hAnsiTheme="minorHAnsi" w:cstheme="minorHAnsi"/>
          <w:b/>
          <w:sz w:val="24"/>
          <w:szCs w:val="24"/>
          <w:lang w:val="en-US"/>
        </w:rPr>
        <w:t>Alfrēds</w:t>
      </w:r>
      <w:proofErr w:type="spellEnd"/>
      <w:r w:rsidRPr="000C630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0C6305">
        <w:rPr>
          <w:rFonts w:asciiTheme="minorHAnsi" w:hAnsiTheme="minorHAnsi" w:cstheme="minorHAnsi"/>
          <w:b/>
          <w:sz w:val="24"/>
          <w:szCs w:val="24"/>
          <w:lang w:val="en-US"/>
        </w:rPr>
        <w:t>Kalniņš</w:t>
      </w:r>
      <w:proofErr w:type="spellEnd"/>
      <w:r w:rsidRPr="000C6305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r w:rsidRPr="000C6305">
        <w:rPr>
          <w:rFonts w:asciiTheme="minorHAnsi" w:hAnsiTheme="minorHAnsi" w:cstheme="minorHAnsi"/>
          <w:sz w:val="24"/>
          <w:szCs w:val="24"/>
        </w:rPr>
        <w:t>1879–</w:t>
      </w:r>
      <w:r w:rsidRPr="000C6305">
        <w:rPr>
          <w:rFonts w:asciiTheme="minorHAnsi" w:hAnsiTheme="minorHAnsi" w:cstheme="minorHAnsi"/>
          <w:bCs/>
          <w:sz w:val="24"/>
          <w:szCs w:val="24"/>
          <w:lang w:val="en-US"/>
        </w:rPr>
        <w:t>1951)</w:t>
      </w:r>
    </w:p>
    <w:p w14:paraId="19A9435E" w14:textId="59EFA4D2" w:rsidR="000C6305" w:rsidRPr="000C6305" w:rsidRDefault="000C6305" w:rsidP="000C6305">
      <w:pPr>
        <w:rPr>
          <w:rFonts w:asciiTheme="minorHAnsi" w:hAnsiTheme="minorHAnsi" w:cstheme="minorHAnsi"/>
          <w:sz w:val="24"/>
          <w:szCs w:val="24"/>
        </w:rPr>
      </w:pPr>
      <w:r w:rsidRPr="000C6305">
        <w:rPr>
          <w:rFonts w:asciiTheme="minorHAnsi" w:hAnsiTheme="minorHAnsi" w:cstheme="minorHAnsi"/>
          <w:sz w:val="24"/>
          <w:szCs w:val="24"/>
        </w:rPr>
        <w:t xml:space="preserve">Prelūdija/ </w:t>
      </w:r>
      <w:proofErr w:type="spellStart"/>
      <w:r w:rsidRPr="000C6305">
        <w:rPr>
          <w:rFonts w:asciiTheme="minorHAnsi" w:hAnsiTheme="minorHAnsi" w:cstheme="minorHAnsi"/>
          <w:sz w:val="24"/>
          <w:szCs w:val="24"/>
        </w:rPr>
        <w:t>Prelude</w:t>
      </w:r>
      <w:proofErr w:type="spellEnd"/>
      <w:r w:rsidR="001F77AD">
        <w:rPr>
          <w:rFonts w:asciiTheme="minorHAnsi" w:hAnsiTheme="minorHAnsi" w:cstheme="minorHAnsi"/>
          <w:sz w:val="24"/>
          <w:szCs w:val="24"/>
        </w:rPr>
        <w:t xml:space="preserve"> (1941)</w:t>
      </w:r>
    </w:p>
    <w:p w14:paraId="60711CFA" w14:textId="0ED51315" w:rsidR="00AF6D0F" w:rsidRPr="000C6305" w:rsidRDefault="00AF6D0F" w:rsidP="00AF6D0F">
      <w:pPr>
        <w:pStyle w:val="NoSpacing"/>
        <w:rPr>
          <w:rFonts w:eastAsia="Times New Roman" w:cstheme="minorHAnsi"/>
          <w:bCs/>
          <w:sz w:val="24"/>
          <w:szCs w:val="24"/>
          <w:lang w:val="en-GB" w:eastAsia="en-GB"/>
        </w:rPr>
      </w:pPr>
    </w:p>
    <w:p w14:paraId="4E22E21B" w14:textId="77777777" w:rsidR="000C6305" w:rsidRPr="000C6305" w:rsidRDefault="000C6305" w:rsidP="000C6305">
      <w:pPr>
        <w:rPr>
          <w:rFonts w:asciiTheme="minorHAnsi" w:hAnsiTheme="minorHAnsi" w:cstheme="minorHAnsi"/>
          <w:sz w:val="24"/>
          <w:szCs w:val="24"/>
        </w:rPr>
      </w:pPr>
      <w:r w:rsidRPr="000C6305">
        <w:rPr>
          <w:rFonts w:asciiTheme="minorHAnsi" w:hAnsiTheme="minorHAnsi" w:cstheme="minorHAnsi"/>
          <w:b/>
          <w:bCs/>
          <w:sz w:val="24"/>
          <w:szCs w:val="24"/>
        </w:rPr>
        <w:t xml:space="preserve">Platons </w:t>
      </w:r>
      <w:proofErr w:type="spellStart"/>
      <w:r w:rsidRPr="000C6305">
        <w:rPr>
          <w:rFonts w:asciiTheme="minorHAnsi" w:hAnsiTheme="minorHAnsi" w:cstheme="minorHAnsi"/>
          <w:b/>
          <w:bCs/>
          <w:sz w:val="24"/>
          <w:szCs w:val="24"/>
        </w:rPr>
        <w:t>Buravickis</w:t>
      </w:r>
      <w:proofErr w:type="spellEnd"/>
      <w:r w:rsidRPr="000C6305">
        <w:rPr>
          <w:rFonts w:asciiTheme="minorHAnsi" w:hAnsiTheme="minorHAnsi" w:cstheme="minorHAnsi"/>
          <w:sz w:val="24"/>
          <w:szCs w:val="24"/>
        </w:rPr>
        <w:t xml:space="preserve"> (1989) </w:t>
      </w:r>
    </w:p>
    <w:p w14:paraId="2B48FB01" w14:textId="5E606045" w:rsidR="000C6305" w:rsidRPr="000C6305" w:rsidRDefault="000C6305" w:rsidP="000C6305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0C6305">
        <w:rPr>
          <w:rFonts w:asciiTheme="minorHAnsi" w:hAnsiTheme="minorHAnsi" w:cstheme="minorHAnsi"/>
          <w:sz w:val="24"/>
          <w:szCs w:val="24"/>
        </w:rPr>
        <w:t>Debespulkstenis</w:t>
      </w:r>
      <w:proofErr w:type="spellEnd"/>
      <w:r w:rsidRPr="000C6305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0C6305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C63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6305">
        <w:rPr>
          <w:rFonts w:asciiTheme="minorHAnsi" w:hAnsiTheme="minorHAnsi" w:cstheme="minorHAnsi"/>
          <w:sz w:val="24"/>
          <w:szCs w:val="24"/>
        </w:rPr>
        <w:t>Timepiece</w:t>
      </w:r>
      <w:proofErr w:type="spellEnd"/>
      <w:r w:rsidRPr="000C63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6305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0C63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6305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C63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6305">
        <w:rPr>
          <w:rFonts w:asciiTheme="minorHAnsi" w:hAnsiTheme="minorHAnsi" w:cstheme="minorHAnsi"/>
          <w:sz w:val="24"/>
          <w:szCs w:val="24"/>
        </w:rPr>
        <w:t>Sky</w:t>
      </w:r>
      <w:proofErr w:type="spellEnd"/>
      <w:r w:rsidRPr="000C63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(2019)</w:t>
      </w:r>
    </w:p>
    <w:p w14:paraId="42CCE2AD" w14:textId="325A2AFB" w:rsidR="00F07039" w:rsidRDefault="00F07039"/>
    <w:p w14:paraId="4C4E3884" w14:textId="77777777" w:rsidR="000C6305" w:rsidRPr="000C6305" w:rsidRDefault="000C6305" w:rsidP="000C6305">
      <w:pPr>
        <w:ind w:firstLine="720"/>
        <w:rPr>
          <w:rFonts w:cstheme="minorHAnsi"/>
          <w:i/>
          <w:iCs/>
          <w:sz w:val="24"/>
          <w:szCs w:val="24"/>
        </w:rPr>
      </w:pPr>
      <w:r w:rsidRPr="000C6305">
        <w:rPr>
          <w:rFonts w:cstheme="minorHAnsi"/>
          <w:i/>
          <w:iCs/>
          <w:sz w:val="24"/>
          <w:szCs w:val="24"/>
        </w:rPr>
        <w:t xml:space="preserve">Debesis ir pirmais laika orientieris cilvēces vēsturē, tik dabisks un tik asinhrons, tik spožs un tik </w:t>
      </w:r>
      <w:proofErr w:type="spellStart"/>
      <w:r w:rsidRPr="000C6305">
        <w:rPr>
          <w:rFonts w:cstheme="minorHAnsi"/>
          <w:i/>
          <w:iCs/>
          <w:sz w:val="24"/>
          <w:szCs w:val="24"/>
        </w:rPr>
        <w:t>poliritmisks</w:t>
      </w:r>
      <w:proofErr w:type="spellEnd"/>
      <w:r w:rsidRPr="000C6305">
        <w:rPr>
          <w:rFonts w:cstheme="minorHAnsi"/>
          <w:i/>
          <w:iCs/>
          <w:sz w:val="24"/>
          <w:szCs w:val="24"/>
        </w:rPr>
        <w:t>. Domājot par Dievu, mēs skatāmies uz debesīm; sapņojot, mēs arī skatāmies uz debesīm, jo debesīs ir Dieva mājas, cilvēces visspožākais sapnis arī dzīvo debesīs. </w:t>
      </w:r>
    </w:p>
    <w:p w14:paraId="6FDAEF4D" w14:textId="5A20A3B7" w:rsidR="000C6305" w:rsidRDefault="000C6305" w:rsidP="000C6305">
      <w:pPr>
        <w:ind w:firstLine="720"/>
        <w:rPr>
          <w:rFonts w:cstheme="minorHAnsi"/>
          <w:i/>
          <w:iCs/>
          <w:sz w:val="24"/>
          <w:szCs w:val="24"/>
        </w:rPr>
      </w:pPr>
      <w:r w:rsidRPr="000C6305">
        <w:rPr>
          <w:rFonts w:cstheme="minorHAnsi"/>
          <w:i/>
          <w:iCs/>
          <w:sz w:val="24"/>
          <w:szCs w:val="24"/>
        </w:rPr>
        <w:t>Pa naktīm debesīs var saklausīt mūžīgas visuma skaņas, pa dienām – mākoņu deju saules pavadījumā, ja skatāmies lielākos mērogos – debesu deja ir regulāra, mazākos – ļoti sarežģīta un neparedzama, bet visu laiku spoža, līdz ar to skaļa.</w:t>
      </w:r>
    </w:p>
    <w:p w14:paraId="313597EC" w14:textId="1732E9F8" w:rsidR="000C6305" w:rsidRPr="000C6305" w:rsidRDefault="009F1E65" w:rsidP="000C6305">
      <w:pPr>
        <w:ind w:firstLine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0C6305" w:rsidRPr="00476C6B">
        <w:rPr>
          <w:rFonts w:cstheme="minorHAnsi"/>
          <w:sz w:val="24"/>
          <w:szCs w:val="24"/>
        </w:rPr>
        <w:t xml:space="preserve">/Platons </w:t>
      </w:r>
      <w:proofErr w:type="spellStart"/>
      <w:r w:rsidR="000C6305" w:rsidRPr="00476C6B">
        <w:rPr>
          <w:rFonts w:cstheme="minorHAnsi"/>
          <w:sz w:val="24"/>
          <w:szCs w:val="24"/>
        </w:rPr>
        <w:t>Buravickis</w:t>
      </w:r>
      <w:proofErr w:type="spellEnd"/>
      <w:r w:rsidR="000C6305" w:rsidRPr="00476C6B">
        <w:rPr>
          <w:rFonts w:cstheme="minorHAnsi"/>
          <w:sz w:val="24"/>
          <w:szCs w:val="24"/>
        </w:rPr>
        <w:t xml:space="preserve"> par darbu </w:t>
      </w:r>
      <w:proofErr w:type="spellStart"/>
      <w:r w:rsidR="000C6305" w:rsidRPr="00476C6B">
        <w:rPr>
          <w:rFonts w:cstheme="minorHAnsi"/>
          <w:sz w:val="24"/>
          <w:szCs w:val="24"/>
        </w:rPr>
        <w:t>Debespulsktenis</w:t>
      </w:r>
      <w:proofErr w:type="spellEnd"/>
      <w:r w:rsidR="000C6305" w:rsidRPr="00476C6B">
        <w:rPr>
          <w:rFonts w:cstheme="minorHAnsi"/>
          <w:sz w:val="24"/>
          <w:szCs w:val="24"/>
        </w:rPr>
        <w:t>/</w:t>
      </w:r>
    </w:p>
    <w:p w14:paraId="56E76272" w14:textId="77777777" w:rsidR="006D3E7A" w:rsidRPr="00ED2CCE" w:rsidRDefault="006D3E7A" w:rsidP="006D3E7A">
      <w:pPr>
        <w:rPr>
          <w:rFonts w:asciiTheme="minorHAnsi" w:hAnsiTheme="minorHAnsi" w:cstheme="minorHAnsi"/>
        </w:rPr>
      </w:pPr>
      <w:r w:rsidRPr="00ED2CCE">
        <w:rPr>
          <w:rFonts w:asciiTheme="minorHAnsi" w:hAnsiTheme="minorHAnsi" w:cstheme="minorHAnsi"/>
          <w:b/>
          <w:sz w:val="24"/>
          <w:szCs w:val="24"/>
          <w:lang w:val="en-US"/>
        </w:rPr>
        <w:t xml:space="preserve">Pēteris </w:t>
      </w:r>
      <w:proofErr w:type="spellStart"/>
      <w:r w:rsidRPr="00ED2CCE">
        <w:rPr>
          <w:rFonts w:asciiTheme="minorHAnsi" w:hAnsiTheme="minorHAnsi" w:cstheme="minorHAnsi"/>
          <w:b/>
          <w:sz w:val="24"/>
          <w:szCs w:val="24"/>
          <w:lang w:val="en-US"/>
        </w:rPr>
        <w:t>Plakidis</w:t>
      </w:r>
      <w:proofErr w:type="spellEnd"/>
      <w:r w:rsidRPr="00ED2CC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(1947–2017)</w:t>
      </w:r>
    </w:p>
    <w:p w14:paraId="05B89B8A" w14:textId="4725BA04" w:rsidR="006D3E7A" w:rsidRDefault="006D3E7A" w:rsidP="006D3E7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r w:rsidRPr="00ED2CCE">
        <w:rPr>
          <w:rFonts w:asciiTheme="minorHAnsi" w:hAnsiTheme="minorHAnsi" w:cstheme="minorHAnsi"/>
          <w:sz w:val="24"/>
          <w:szCs w:val="24"/>
        </w:rPr>
        <w:t>Skice</w:t>
      </w:r>
      <w:r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sz w:val="24"/>
          <w:szCs w:val="24"/>
        </w:rPr>
        <w:t xml:space="preserve">2 </w:t>
      </w:r>
      <w:proofErr w:type="spellStart"/>
      <w:r>
        <w:rPr>
          <w:rFonts w:asciiTheme="minorHAnsi" w:hAnsiTheme="minorHAnsi" w:cstheme="minorHAnsi"/>
          <w:sz w:val="24"/>
          <w:szCs w:val="24"/>
        </w:rPr>
        <w:t>Sketch</w:t>
      </w:r>
      <w:r>
        <w:rPr>
          <w:rFonts w:asciiTheme="minorHAnsi" w:hAnsiTheme="minorHAnsi" w:cstheme="minorHAnsi"/>
          <w:sz w:val="24"/>
          <w:szCs w:val="24"/>
        </w:rPr>
        <w:t>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D2CCE">
        <w:rPr>
          <w:rFonts w:asciiTheme="minorHAnsi" w:hAnsiTheme="minorHAnsi" w:cstheme="minorHAnsi"/>
          <w:sz w:val="24"/>
          <w:szCs w:val="24"/>
        </w:rPr>
        <w:t xml:space="preserve">(Aigara </w:t>
      </w:r>
      <w:proofErr w:type="spellStart"/>
      <w:r w:rsidRPr="00ED2CCE">
        <w:rPr>
          <w:rFonts w:asciiTheme="minorHAnsi" w:hAnsiTheme="minorHAnsi" w:cstheme="minorHAnsi"/>
          <w:sz w:val="24"/>
          <w:szCs w:val="24"/>
        </w:rPr>
        <w:t>Raumaņa</w:t>
      </w:r>
      <w:proofErr w:type="spellEnd"/>
      <w:r w:rsidRPr="00ED2C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2CCE">
        <w:rPr>
          <w:rFonts w:asciiTheme="minorHAnsi" w:hAnsiTheme="minorHAnsi" w:cstheme="minorHAnsi"/>
          <w:sz w:val="24"/>
          <w:szCs w:val="24"/>
        </w:rPr>
        <w:t>pārlikums</w:t>
      </w:r>
      <w:proofErr w:type="spellEnd"/>
      <w:r w:rsidRPr="00ED2CCE">
        <w:rPr>
          <w:rFonts w:asciiTheme="minorHAnsi" w:hAnsiTheme="minorHAnsi" w:cstheme="minorHAnsi"/>
          <w:sz w:val="24"/>
          <w:szCs w:val="24"/>
        </w:rPr>
        <w:t xml:space="preserve"> saksofonam solo</w:t>
      </w:r>
      <w:r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>
        <w:rPr>
          <w:rFonts w:asciiTheme="minorHAnsi" w:hAnsiTheme="minorHAnsi" w:cstheme="minorHAnsi"/>
          <w:sz w:val="24"/>
          <w:szCs w:val="24"/>
        </w:rPr>
        <w:t>Arr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for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Saxophone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A. </w:t>
      </w:r>
      <w:proofErr w:type="spellStart"/>
      <w:r>
        <w:rPr>
          <w:rFonts w:asciiTheme="minorHAnsi" w:hAnsiTheme="minorHAnsi" w:cstheme="minorHAnsi"/>
          <w:sz w:val="24"/>
          <w:szCs w:val="24"/>
        </w:rPr>
        <w:t>Raumanis</w:t>
      </w:r>
      <w:proofErr w:type="spellEnd"/>
      <w:r w:rsidRPr="00ED2CCE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2FB8F3" w14:textId="01240250" w:rsidR="000C6305" w:rsidRDefault="000C6305"/>
    <w:p w14:paraId="13F39916" w14:textId="77777777" w:rsidR="006D3E7A" w:rsidRPr="00BD103E" w:rsidRDefault="006D3E7A" w:rsidP="006D3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D103E">
        <w:rPr>
          <w:rFonts w:ascii="Calibri" w:hAnsi="Calibri" w:cs="Calibri"/>
          <w:b/>
          <w:bCs/>
        </w:rPr>
        <w:t>Alfrēds Kalniņš</w:t>
      </w:r>
      <w:r w:rsidRPr="00BD103E">
        <w:rPr>
          <w:rFonts w:ascii="Calibri" w:hAnsi="Calibri" w:cs="Calibri"/>
        </w:rPr>
        <w:t xml:space="preserve"> (1879–1951) </w:t>
      </w:r>
    </w:p>
    <w:p w14:paraId="0344AC60" w14:textId="476A77C7" w:rsidR="006D3E7A" w:rsidRDefault="006D3E7A" w:rsidP="006D3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D103E">
        <w:rPr>
          <w:rFonts w:ascii="Calibri" w:hAnsi="Calibri" w:cs="Calibri"/>
        </w:rPr>
        <w:t xml:space="preserve">Klostera idille/ </w:t>
      </w:r>
      <w:proofErr w:type="spellStart"/>
      <w:r w:rsidRPr="00BD103E">
        <w:rPr>
          <w:rFonts w:ascii="Calibri" w:hAnsi="Calibri" w:cs="Calibri"/>
        </w:rPr>
        <w:t>Idyll</w:t>
      </w:r>
      <w:proofErr w:type="spellEnd"/>
      <w:r w:rsidRPr="00BD103E">
        <w:rPr>
          <w:rFonts w:ascii="Calibri" w:hAnsi="Calibri" w:cs="Calibri"/>
        </w:rPr>
        <w:t xml:space="preserve"> </w:t>
      </w:r>
      <w:proofErr w:type="spellStart"/>
      <w:r w:rsidRPr="00BD103E">
        <w:rPr>
          <w:rFonts w:ascii="Calibri" w:hAnsi="Calibri" w:cs="Calibri"/>
        </w:rPr>
        <w:t>of</w:t>
      </w:r>
      <w:proofErr w:type="spellEnd"/>
      <w:r w:rsidRPr="00BD103E">
        <w:rPr>
          <w:rFonts w:ascii="Calibri" w:hAnsi="Calibri" w:cs="Calibri"/>
        </w:rPr>
        <w:t xml:space="preserve"> </w:t>
      </w:r>
      <w:proofErr w:type="spellStart"/>
      <w:r w:rsidRPr="00BD103E">
        <w:rPr>
          <w:rFonts w:ascii="Calibri" w:hAnsi="Calibri" w:cs="Calibri"/>
        </w:rPr>
        <w:t>Monastery</w:t>
      </w:r>
      <w:proofErr w:type="spellEnd"/>
      <w:r>
        <w:rPr>
          <w:rFonts w:ascii="Calibri" w:hAnsi="Calibri" w:cs="Calibri"/>
        </w:rPr>
        <w:t xml:space="preserve"> (1928)</w:t>
      </w:r>
    </w:p>
    <w:p w14:paraId="5A81E21C" w14:textId="77777777" w:rsidR="006D3E7A" w:rsidRDefault="006D3E7A" w:rsidP="006D3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799CDEB0" w14:textId="77777777" w:rsidR="006D3E7A" w:rsidRPr="00ED2CCE" w:rsidRDefault="006D3E7A" w:rsidP="006D3E7A">
      <w:pPr>
        <w:pStyle w:val="NoSpacing"/>
        <w:rPr>
          <w:rFonts w:cstheme="minorHAnsi"/>
          <w:bCs/>
          <w:sz w:val="24"/>
          <w:szCs w:val="24"/>
          <w:lang w:val="en-US"/>
        </w:rPr>
      </w:pPr>
      <w:proofErr w:type="spellStart"/>
      <w:r w:rsidRPr="00ED2CCE">
        <w:rPr>
          <w:rFonts w:cstheme="minorHAnsi"/>
          <w:b/>
          <w:sz w:val="24"/>
          <w:szCs w:val="24"/>
          <w:lang w:val="en-US"/>
        </w:rPr>
        <w:t>Atis</w:t>
      </w:r>
      <w:proofErr w:type="spellEnd"/>
      <w:r w:rsidRPr="00ED2CC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D2CCE">
        <w:rPr>
          <w:rFonts w:cstheme="minorHAnsi"/>
          <w:b/>
          <w:sz w:val="24"/>
          <w:szCs w:val="24"/>
          <w:lang w:val="en-US"/>
        </w:rPr>
        <w:t>Stepiņš</w:t>
      </w:r>
      <w:proofErr w:type="spellEnd"/>
      <w:r w:rsidRPr="00ED2CCE">
        <w:rPr>
          <w:rFonts w:cstheme="minorHAnsi"/>
          <w:bCs/>
          <w:sz w:val="24"/>
          <w:szCs w:val="24"/>
          <w:lang w:val="en-US"/>
        </w:rPr>
        <w:t xml:space="preserve"> (1958–2013)</w:t>
      </w:r>
    </w:p>
    <w:p w14:paraId="12180BD6" w14:textId="77777777" w:rsidR="006D3E7A" w:rsidRDefault="006D3E7A" w:rsidP="006D3E7A">
      <w:pPr>
        <w:rPr>
          <w:rFonts w:asciiTheme="minorHAnsi" w:hAnsiTheme="minorHAnsi" w:cstheme="minorHAnsi"/>
          <w:sz w:val="24"/>
          <w:szCs w:val="24"/>
        </w:rPr>
      </w:pPr>
      <w:r w:rsidRPr="00ED2CCE">
        <w:rPr>
          <w:rFonts w:asciiTheme="minorHAnsi" w:hAnsiTheme="minorHAnsi" w:cstheme="minorHAnsi"/>
          <w:sz w:val="24"/>
          <w:szCs w:val="24"/>
        </w:rPr>
        <w:t xml:space="preserve">Atspulgi/ </w:t>
      </w:r>
      <w:proofErr w:type="spellStart"/>
      <w:r w:rsidRPr="00ED2CCE">
        <w:rPr>
          <w:rFonts w:asciiTheme="minorHAnsi" w:hAnsiTheme="minorHAnsi" w:cstheme="minorHAnsi"/>
          <w:sz w:val="24"/>
          <w:szCs w:val="24"/>
        </w:rPr>
        <w:t>Reflections</w:t>
      </w:r>
      <w:proofErr w:type="spellEnd"/>
      <w:r w:rsidRPr="00ED2CC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(1999)</w:t>
      </w:r>
    </w:p>
    <w:p w14:paraId="3F8ADAFF" w14:textId="77777777" w:rsidR="006D3E7A" w:rsidRDefault="006D3E7A" w:rsidP="006D3E7A">
      <w:pPr>
        <w:rPr>
          <w:rFonts w:asciiTheme="minorHAnsi" w:hAnsiTheme="minorHAnsi" w:cstheme="minorHAnsi"/>
          <w:sz w:val="24"/>
          <w:szCs w:val="24"/>
        </w:rPr>
      </w:pPr>
    </w:p>
    <w:p w14:paraId="4D0042B3" w14:textId="77777777" w:rsidR="006D3E7A" w:rsidRDefault="006D3E7A" w:rsidP="006D3E7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F1E65">
        <w:rPr>
          <w:rFonts w:asciiTheme="minorHAnsi" w:hAnsiTheme="minorHAnsi" w:cstheme="minorHAnsi"/>
          <w:sz w:val="22"/>
          <w:szCs w:val="22"/>
        </w:rPr>
        <w:t xml:space="preserve">Ērģelnieka un komponista Ata Stepiņa skaņdarbs </w:t>
      </w:r>
      <w:r w:rsidRPr="009F1E65">
        <w:rPr>
          <w:rFonts w:asciiTheme="minorHAnsi" w:hAnsiTheme="minorHAnsi" w:cstheme="minorHAnsi"/>
          <w:i/>
          <w:sz w:val="22"/>
          <w:szCs w:val="22"/>
        </w:rPr>
        <w:t>Atspulgi</w:t>
      </w:r>
      <w:r w:rsidRPr="009F1E65">
        <w:rPr>
          <w:rFonts w:asciiTheme="minorHAnsi" w:hAnsiTheme="minorHAnsi" w:cstheme="minorHAnsi"/>
          <w:sz w:val="22"/>
          <w:szCs w:val="22"/>
        </w:rPr>
        <w:t xml:space="preserve">  radies 1999.</w:t>
      </w:r>
      <w:r w:rsidRPr="009F1E65">
        <w:rPr>
          <w:rFonts w:asciiTheme="minorHAnsi" w:hAnsiTheme="minorHAnsi" w:cstheme="minorHAnsi"/>
          <w:sz w:val="32"/>
          <w:szCs w:val="32"/>
        </w:rPr>
        <w:t xml:space="preserve"> </w:t>
      </w:r>
      <w:r w:rsidRPr="009F1E65">
        <w:rPr>
          <w:rFonts w:asciiTheme="minorHAnsi" w:hAnsiTheme="minorHAnsi" w:cstheme="minorHAnsi"/>
          <w:sz w:val="22"/>
          <w:szCs w:val="22"/>
        </w:rPr>
        <w:t>gadā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F1E65">
        <w:rPr>
          <w:rFonts w:asciiTheme="minorHAnsi" w:hAnsiTheme="minorHAnsi" w:cstheme="minorHAnsi"/>
          <w:sz w:val="22"/>
          <w:szCs w:val="22"/>
        </w:rPr>
        <w:t>Tas ir neliels cikls (</w:t>
      </w:r>
      <w:proofErr w:type="spellStart"/>
      <w:r w:rsidRPr="009F1E65">
        <w:rPr>
          <w:rFonts w:asciiTheme="minorHAnsi" w:hAnsiTheme="minorHAnsi" w:cstheme="minorHAnsi"/>
          <w:i/>
          <w:sz w:val="22"/>
          <w:szCs w:val="22"/>
        </w:rPr>
        <w:t>Andantino</w:t>
      </w:r>
      <w:proofErr w:type="spellEnd"/>
      <w:r w:rsidRPr="009F1E65">
        <w:rPr>
          <w:rFonts w:asciiTheme="minorHAnsi" w:hAnsiTheme="minorHAnsi" w:cstheme="minorHAnsi"/>
          <w:i/>
          <w:sz w:val="22"/>
          <w:szCs w:val="22"/>
        </w:rPr>
        <w:t>–</w:t>
      </w:r>
      <w:proofErr w:type="spellStart"/>
      <w:r w:rsidRPr="009F1E65">
        <w:rPr>
          <w:rFonts w:asciiTheme="minorHAnsi" w:hAnsiTheme="minorHAnsi" w:cstheme="minorHAnsi"/>
          <w:i/>
          <w:sz w:val="22"/>
          <w:szCs w:val="22"/>
        </w:rPr>
        <w:t>Lento</w:t>
      </w:r>
      <w:proofErr w:type="spellEnd"/>
      <w:r w:rsidRPr="009F1E65">
        <w:rPr>
          <w:rFonts w:asciiTheme="minorHAnsi" w:hAnsiTheme="minorHAnsi" w:cstheme="minorHAnsi"/>
          <w:i/>
          <w:sz w:val="22"/>
          <w:szCs w:val="22"/>
        </w:rPr>
        <w:t>–</w:t>
      </w:r>
      <w:proofErr w:type="spellStart"/>
      <w:r w:rsidRPr="009F1E65">
        <w:rPr>
          <w:rFonts w:asciiTheme="minorHAnsi" w:hAnsiTheme="minorHAnsi" w:cstheme="minorHAnsi"/>
          <w:i/>
          <w:sz w:val="22"/>
          <w:szCs w:val="22"/>
        </w:rPr>
        <w:t>Vivace</w:t>
      </w:r>
      <w:proofErr w:type="spellEnd"/>
      <w:r w:rsidRPr="009F1E65">
        <w:rPr>
          <w:rFonts w:asciiTheme="minorHAnsi" w:hAnsiTheme="minorHAnsi" w:cstheme="minorHAnsi"/>
          <w:sz w:val="22"/>
          <w:szCs w:val="22"/>
        </w:rPr>
        <w:t xml:space="preserve">) īpatnam instrumentu sastāvam - saksofonam, sitaminstrumentiem (t.sk. </w:t>
      </w:r>
      <w:proofErr w:type="spellStart"/>
      <w:r w:rsidRPr="009F1E65">
        <w:rPr>
          <w:rFonts w:asciiTheme="minorHAnsi" w:hAnsiTheme="minorHAnsi" w:cstheme="minorHAnsi"/>
          <w:sz w:val="22"/>
          <w:szCs w:val="22"/>
        </w:rPr>
        <w:t>marimbai</w:t>
      </w:r>
      <w:proofErr w:type="spellEnd"/>
      <w:r w:rsidRPr="009F1E65">
        <w:rPr>
          <w:rFonts w:asciiTheme="minorHAnsi" w:hAnsiTheme="minorHAnsi" w:cstheme="minorHAnsi"/>
          <w:sz w:val="22"/>
          <w:szCs w:val="22"/>
        </w:rPr>
        <w:t xml:space="preserve">, zvaniņiem) un ērģelēm. Skaņdarbs veidots kā trīs improvizācijas – autora pārdomas, apceres, fantāzijas -  par Alfrēda Kalniņa tēmām un saglabā </w:t>
      </w:r>
      <w:proofErr w:type="spellStart"/>
      <w:r w:rsidRPr="009F1E65">
        <w:rPr>
          <w:rFonts w:asciiTheme="minorHAnsi" w:hAnsiTheme="minorHAnsi" w:cstheme="minorHAnsi"/>
          <w:sz w:val="22"/>
          <w:szCs w:val="22"/>
        </w:rPr>
        <w:t>Alfr</w:t>
      </w:r>
      <w:proofErr w:type="spellEnd"/>
      <w:r w:rsidRPr="009F1E6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F1E65">
        <w:rPr>
          <w:rFonts w:asciiTheme="minorHAnsi" w:hAnsiTheme="minorHAnsi" w:cstheme="minorHAnsi"/>
          <w:sz w:val="22"/>
          <w:szCs w:val="22"/>
        </w:rPr>
        <w:t>Kalniņa mūzikai tik raksturīgo latvisko kolorītu.</w:t>
      </w:r>
    </w:p>
    <w:p w14:paraId="1E0BB39B" w14:textId="77777777" w:rsidR="006D3E7A" w:rsidRPr="009F1E65" w:rsidRDefault="006D3E7A" w:rsidP="006D3E7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1F60E56" w14:textId="77777777" w:rsidR="006D3E7A" w:rsidRPr="009F1E65" w:rsidRDefault="006D3E7A" w:rsidP="006D3E7A">
      <w:pPr>
        <w:tabs>
          <w:tab w:val="left" w:pos="-142"/>
          <w:tab w:val="left" w:pos="0"/>
          <w:tab w:val="left" w:pos="6237"/>
        </w:tabs>
        <w:ind w:left="426" w:right="9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Trīs improvizācijas </w:t>
      </w:r>
      <w:r w:rsidRPr="009F1E65">
        <w:rPr>
          <w:rFonts w:asciiTheme="minorHAnsi" w:hAnsiTheme="minorHAnsi" w:cstheme="minorHAnsi"/>
          <w:sz w:val="22"/>
          <w:szCs w:val="22"/>
        </w:rPr>
        <w:t>Atspulgi</w:t>
      </w:r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 ir mans cieņas apliecinājums Alfrēda Kalniņa kompozīcijas veidam.</w:t>
      </w:r>
    </w:p>
    <w:p w14:paraId="1790C898" w14:textId="77777777" w:rsidR="006D3E7A" w:rsidRPr="009F1E65" w:rsidRDefault="006D3E7A" w:rsidP="006D3E7A">
      <w:pPr>
        <w:tabs>
          <w:tab w:val="left" w:pos="-142"/>
          <w:tab w:val="left" w:pos="0"/>
          <w:tab w:val="left" w:pos="6237"/>
        </w:tabs>
        <w:ind w:left="426" w:right="9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1E65">
        <w:rPr>
          <w:rFonts w:asciiTheme="minorHAnsi" w:hAnsiTheme="minorHAnsi" w:cstheme="minorHAnsi"/>
          <w:i/>
          <w:iCs/>
          <w:sz w:val="22"/>
          <w:szCs w:val="22"/>
        </w:rPr>
        <w:t>Skaņdarbos (sevišķi otrajā un trešajā) par pamatu ņemta gan melodija, gan faktūra. To esmu attīstījis atbilstoši savai uztverei.</w:t>
      </w:r>
    </w:p>
    <w:p w14:paraId="286C3068" w14:textId="77777777" w:rsidR="006D3E7A" w:rsidRPr="009F1E65" w:rsidRDefault="006D3E7A" w:rsidP="006D3E7A">
      <w:pPr>
        <w:tabs>
          <w:tab w:val="left" w:pos="-142"/>
          <w:tab w:val="left" w:pos="0"/>
          <w:tab w:val="left" w:pos="6237"/>
        </w:tabs>
        <w:ind w:left="426" w:right="9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1E65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1.improvizācijas pamatā ir </w:t>
      </w:r>
      <w:r w:rsidRPr="009F1E65">
        <w:rPr>
          <w:rFonts w:asciiTheme="minorHAnsi" w:hAnsiTheme="minorHAnsi" w:cstheme="minorHAnsi"/>
          <w:sz w:val="22"/>
          <w:szCs w:val="22"/>
        </w:rPr>
        <w:t>Elēģija</w:t>
      </w:r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 vijolei. Sākuma tēma apvīta ar </w:t>
      </w:r>
      <w:proofErr w:type="spellStart"/>
      <w:r w:rsidRPr="009F1E65">
        <w:rPr>
          <w:rFonts w:asciiTheme="minorHAnsi" w:hAnsiTheme="minorHAnsi" w:cstheme="minorHAnsi"/>
          <w:i/>
          <w:iCs/>
          <w:sz w:val="22"/>
          <w:szCs w:val="22"/>
        </w:rPr>
        <w:t>marimbas</w:t>
      </w:r>
      <w:proofErr w:type="spellEnd"/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F1E65">
        <w:rPr>
          <w:rFonts w:asciiTheme="minorHAnsi" w:hAnsiTheme="minorHAnsi" w:cstheme="minorHAnsi"/>
          <w:i/>
          <w:iCs/>
          <w:sz w:val="22"/>
          <w:szCs w:val="22"/>
        </w:rPr>
        <w:t>piebalsi</w:t>
      </w:r>
      <w:proofErr w:type="spellEnd"/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. Nedaudz citā tvērumā to turpinājumā sniedz saksofons. Skaņdarba attīstību veido saruna starp </w:t>
      </w:r>
      <w:proofErr w:type="spellStart"/>
      <w:r w:rsidRPr="009F1E65">
        <w:rPr>
          <w:rFonts w:asciiTheme="minorHAnsi" w:hAnsiTheme="minorHAnsi" w:cstheme="minorHAnsi"/>
          <w:i/>
          <w:iCs/>
          <w:sz w:val="22"/>
          <w:szCs w:val="22"/>
        </w:rPr>
        <w:t>soloinstrumentiem</w:t>
      </w:r>
      <w:proofErr w:type="spellEnd"/>
      <w:r w:rsidRPr="009F1E65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989E0AB" w14:textId="77777777" w:rsidR="006D3E7A" w:rsidRPr="009F1E65" w:rsidRDefault="006D3E7A" w:rsidP="006D3E7A">
      <w:pPr>
        <w:tabs>
          <w:tab w:val="left" w:pos="-142"/>
          <w:tab w:val="left" w:pos="0"/>
          <w:tab w:val="left" w:pos="6237"/>
        </w:tabs>
        <w:ind w:left="426" w:right="9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2.improvizācija ir par klavierdarbu </w:t>
      </w:r>
      <w:r w:rsidRPr="009F1E65">
        <w:rPr>
          <w:rFonts w:asciiTheme="minorHAnsi" w:hAnsiTheme="minorHAnsi" w:cstheme="minorHAnsi"/>
          <w:sz w:val="22"/>
          <w:szCs w:val="22"/>
        </w:rPr>
        <w:t>Naktī.</w:t>
      </w:r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 Naksnīgo noskaņu veido zvaniņu tembrs. Harmoniskā attīstība caur dažādām tonalitātēm un to apvienojums beigās atspoguļo pastaigu pa sapņu dārziem.</w:t>
      </w:r>
    </w:p>
    <w:p w14:paraId="197CE6A0" w14:textId="77777777" w:rsidR="006D3E7A" w:rsidRPr="009F1E65" w:rsidRDefault="006D3E7A" w:rsidP="006D3E7A">
      <w:pPr>
        <w:tabs>
          <w:tab w:val="left" w:pos="-142"/>
          <w:tab w:val="left" w:pos="0"/>
          <w:tab w:val="left" w:pos="6237"/>
        </w:tabs>
        <w:ind w:left="426" w:right="9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3.improvizācija par solo dziesmu </w:t>
      </w:r>
      <w:r w:rsidRPr="009F1E65">
        <w:rPr>
          <w:rFonts w:asciiTheme="minorHAnsi" w:hAnsiTheme="minorHAnsi" w:cstheme="minorHAnsi"/>
          <w:sz w:val="22"/>
          <w:szCs w:val="22"/>
        </w:rPr>
        <w:t>Dzimtenē</w:t>
      </w:r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 ir viegla tokāta, kuras vidusdaļā ir nedaudz "greiza" harmoniskā secība, uz kuras brīvi improvizē visi ansambļa dalībnieki. </w:t>
      </w:r>
      <w:proofErr w:type="spellStart"/>
      <w:r w:rsidRPr="009F1E65">
        <w:rPr>
          <w:rFonts w:asciiTheme="minorHAnsi" w:hAnsiTheme="minorHAnsi" w:cstheme="minorHAnsi"/>
          <w:i/>
          <w:iCs/>
          <w:sz w:val="22"/>
          <w:szCs w:val="22"/>
        </w:rPr>
        <w:t>Reprīzei</w:t>
      </w:r>
      <w:proofErr w:type="spellEnd"/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 seko viegla izskaņa.       </w:t>
      </w:r>
    </w:p>
    <w:p w14:paraId="67A84E2E" w14:textId="77777777" w:rsidR="006D3E7A" w:rsidRPr="009F1E65" w:rsidRDefault="006D3E7A" w:rsidP="006D3E7A">
      <w:pPr>
        <w:ind w:left="7920"/>
        <w:jc w:val="both"/>
        <w:rPr>
          <w:rFonts w:asciiTheme="minorHAnsi" w:hAnsiTheme="minorHAnsi" w:cstheme="minorHAnsi"/>
          <w:sz w:val="22"/>
          <w:szCs w:val="22"/>
        </w:rPr>
      </w:pPr>
      <w:r w:rsidRPr="009F1E65">
        <w:rPr>
          <w:rFonts w:asciiTheme="minorHAnsi" w:hAnsiTheme="minorHAnsi" w:cstheme="minorHAnsi"/>
          <w:sz w:val="22"/>
          <w:szCs w:val="22"/>
        </w:rPr>
        <w:t>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F1E65">
        <w:rPr>
          <w:rFonts w:asciiTheme="minorHAnsi" w:hAnsiTheme="minorHAnsi" w:cstheme="minorHAnsi"/>
          <w:sz w:val="22"/>
          <w:szCs w:val="22"/>
        </w:rPr>
        <w:t>Stepiņš</w:t>
      </w:r>
    </w:p>
    <w:p w14:paraId="3ECC348B" w14:textId="77777777" w:rsidR="006D3E7A" w:rsidRPr="00ED2CCE" w:rsidRDefault="006D3E7A" w:rsidP="006D3E7A">
      <w:pPr>
        <w:rPr>
          <w:rFonts w:asciiTheme="minorHAnsi" w:hAnsiTheme="minorHAnsi" w:cstheme="minorHAnsi"/>
        </w:rPr>
      </w:pPr>
    </w:p>
    <w:p w14:paraId="7CDDAB02" w14:textId="77777777" w:rsidR="006D3E7A" w:rsidRPr="00ED2CCE" w:rsidRDefault="006D3E7A" w:rsidP="006D3E7A">
      <w:pPr>
        <w:rPr>
          <w:rFonts w:asciiTheme="minorHAnsi" w:hAnsiTheme="minorHAnsi" w:cstheme="minorHAnsi"/>
        </w:rPr>
      </w:pPr>
      <w:proofErr w:type="spellStart"/>
      <w:r w:rsidRPr="00ED2CCE">
        <w:rPr>
          <w:rFonts w:asciiTheme="minorHAnsi" w:hAnsiTheme="minorHAnsi" w:cstheme="minorHAnsi"/>
          <w:b/>
          <w:sz w:val="24"/>
          <w:szCs w:val="24"/>
          <w:lang w:val="en-US"/>
        </w:rPr>
        <w:t>Niks</w:t>
      </w:r>
      <w:proofErr w:type="spellEnd"/>
      <w:r w:rsidRPr="00ED2CC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ED2CCE">
        <w:rPr>
          <w:rFonts w:asciiTheme="minorHAnsi" w:hAnsiTheme="minorHAnsi" w:cstheme="minorHAnsi"/>
          <w:b/>
          <w:sz w:val="24"/>
          <w:szCs w:val="24"/>
          <w:lang w:val="en-US"/>
        </w:rPr>
        <w:t>Gothams</w:t>
      </w:r>
      <w:proofErr w:type="spellEnd"/>
      <w:r w:rsidRPr="00ED2CC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(1959–2013)</w:t>
      </w:r>
    </w:p>
    <w:p w14:paraId="5EF66FD3" w14:textId="77777777" w:rsidR="006D3E7A" w:rsidRPr="00ED2CCE" w:rsidRDefault="006D3E7A" w:rsidP="006D3E7A">
      <w:pPr>
        <w:rPr>
          <w:rFonts w:asciiTheme="minorHAnsi" w:hAnsiTheme="minorHAnsi" w:cstheme="minorHAnsi"/>
        </w:rPr>
      </w:pPr>
      <w:proofErr w:type="spellStart"/>
      <w:r w:rsidRPr="00ED2CCE">
        <w:rPr>
          <w:rFonts w:asciiTheme="minorHAnsi" w:hAnsiTheme="minorHAnsi" w:cstheme="minorHAnsi"/>
          <w:sz w:val="24"/>
          <w:szCs w:val="24"/>
        </w:rPr>
        <w:t>Ugunspēles</w:t>
      </w:r>
      <w:proofErr w:type="spellEnd"/>
      <w:r w:rsidRPr="00ED2CCE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ED2CCE">
        <w:rPr>
          <w:rFonts w:asciiTheme="minorHAnsi" w:hAnsiTheme="minorHAnsi" w:cstheme="minorHAnsi"/>
          <w:sz w:val="24"/>
          <w:szCs w:val="24"/>
        </w:rPr>
        <w:t>Playing</w:t>
      </w:r>
      <w:proofErr w:type="spellEnd"/>
      <w:r w:rsidRPr="00ED2C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2CCE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ED2CCE">
        <w:rPr>
          <w:rFonts w:asciiTheme="minorHAnsi" w:hAnsiTheme="minorHAnsi" w:cstheme="minorHAnsi"/>
          <w:sz w:val="24"/>
          <w:szCs w:val="24"/>
        </w:rPr>
        <w:t xml:space="preserve"> Fire</w:t>
      </w:r>
      <w:r>
        <w:rPr>
          <w:rFonts w:asciiTheme="minorHAnsi" w:hAnsiTheme="minorHAnsi" w:cstheme="minorHAnsi"/>
          <w:sz w:val="24"/>
          <w:szCs w:val="24"/>
        </w:rPr>
        <w:t xml:space="preserve"> (2000)</w:t>
      </w:r>
    </w:p>
    <w:p w14:paraId="2EEDF355" w14:textId="77777777" w:rsidR="006D3E7A" w:rsidRDefault="006D3E7A" w:rsidP="006D3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5D795D0D" w14:textId="77777777" w:rsidR="006D3E7A" w:rsidRDefault="006D3E7A"/>
    <w:p w14:paraId="09162F0C" w14:textId="77777777" w:rsidR="006D3E7A" w:rsidRPr="004D6EF2" w:rsidRDefault="006D3E7A" w:rsidP="006D3E7A">
      <w:pPr>
        <w:rPr>
          <w:rFonts w:asciiTheme="minorHAnsi" w:hAnsiTheme="minorHAnsi" w:cstheme="minorHAnsi"/>
          <w:b/>
        </w:rPr>
      </w:pPr>
      <w:r w:rsidRPr="004D6EF2">
        <w:rPr>
          <w:rFonts w:asciiTheme="minorHAnsi" w:hAnsiTheme="minorHAnsi" w:cstheme="minorHAnsi"/>
          <w:b/>
          <w:sz w:val="24"/>
          <w:szCs w:val="24"/>
          <w:lang w:val="en-US"/>
        </w:rPr>
        <w:t xml:space="preserve">Edgars </w:t>
      </w:r>
      <w:proofErr w:type="spellStart"/>
      <w:r w:rsidRPr="004D6EF2">
        <w:rPr>
          <w:rFonts w:asciiTheme="minorHAnsi" w:hAnsiTheme="minorHAnsi" w:cstheme="minorHAnsi"/>
          <w:b/>
          <w:sz w:val="24"/>
          <w:szCs w:val="24"/>
          <w:lang w:val="en-US"/>
        </w:rPr>
        <w:t>Cīrulis</w:t>
      </w:r>
      <w:proofErr w:type="spellEnd"/>
    </w:p>
    <w:p w14:paraId="33179BD4" w14:textId="77777777" w:rsidR="006D3E7A" w:rsidRPr="004D6EF2" w:rsidRDefault="006D3E7A" w:rsidP="006D3E7A">
      <w:pPr>
        <w:rPr>
          <w:rFonts w:asciiTheme="minorHAnsi" w:hAnsiTheme="minorHAnsi" w:cstheme="minorHAnsi"/>
        </w:rPr>
      </w:pPr>
      <w:r w:rsidRPr="004D6EF2">
        <w:rPr>
          <w:rFonts w:asciiTheme="minorHAnsi" w:hAnsiTheme="minorHAnsi" w:cstheme="minorHAnsi"/>
          <w:sz w:val="24"/>
          <w:szCs w:val="24"/>
        </w:rPr>
        <w:t xml:space="preserve">Jaundarbs (2020) Pirmatskaņojums/ </w:t>
      </w:r>
      <w:proofErr w:type="spellStart"/>
      <w:r w:rsidRPr="004D6EF2">
        <w:rPr>
          <w:rFonts w:asciiTheme="minorHAnsi" w:hAnsiTheme="minorHAnsi" w:cstheme="minorHAnsi"/>
          <w:sz w:val="24"/>
          <w:szCs w:val="24"/>
        </w:rPr>
        <w:t>Premiere</w:t>
      </w:r>
      <w:proofErr w:type="spellEnd"/>
    </w:p>
    <w:p w14:paraId="2BC1DDE5" w14:textId="77777777" w:rsidR="006D3E7A" w:rsidRPr="00BD103E" w:rsidRDefault="006D3E7A" w:rsidP="006D3E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6530BF0E" w14:textId="08C097AC" w:rsidR="00ED2CCE" w:rsidRPr="00ED2CCE" w:rsidRDefault="00ED2CCE" w:rsidP="00ED2CCE">
      <w:pPr>
        <w:rPr>
          <w:rFonts w:asciiTheme="minorHAnsi" w:hAnsiTheme="minorHAnsi" w:cstheme="minorHAnsi"/>
        </w:rPr>
      </w:pPr>
      <w:proofErr w:type="spellStart"/>
      <w:r w:rsidRPr="00ED2CCE">
        <w:rPr>
          <w:rFonts w:asciiTheme="minorHAnsi" w:hAnsiTheme="minorHAnsi" w:cstheme="minorHAnsi"/>
          <w:b/>
          <w:sz w:val="24"/>
          <w:szCs w:val="24"/>
          <w:lang w:val="en-US"/>
        </w:rPr>
        <w:t>Uģis</w:t>
      </w:r>
      <w:proofErr w:type="spellEnd"/>
      <w:r w:rsidRPr="00ED2CC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ED2CCE">
        <w:rPr>
          <w:rFonts w:asciiTheme="minorHAnsi" w:hAnsiTheme="minorHAnsi" w:cstheme="minorHAnsi"/>
          <w:b/>
          <w:sz w:val="24"/>
          <w:szCs w:val="24"/>
          <w:lang w:val="en-US"/>
        </w:rPr>
        <w:t>Prauliņš</w:t>
      </w:r>
      <w:proofErr w:type="spellEnd"/>
      <w:r w:rsidRPr="00ED2CC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(1958)</w:t>
      </w:r>
    </w:p>
    <w:p w14:paraId="1A1E6284" w14:textId="02934847" w:rsidR="00ED2CCE" w:rsidRPr="00ED2CCE" w:rsidRDefault="00ED2CCE" w:rsidP="00ED2CCE">
      <w:pPr>
        <w:rPr>
          <w:rFonts w:asciiTheme="minorHAnsi" w:hAnsiTheme="minorHAnsi" w:cstheme="minorHAnsi"/>
        </w:rPr>
      </w:pPr>
      <w:proofErr w:type="spellStart"/>
      <w:r w:rsidRPr="00ED2CCE">
        <w:rPr>
          <w:rFonts w:asciiTheme="minorHAnsi" w:hAnsiTheme="minorHAnsi" w:cstheme="minorHAnsi"/>
          <w:sz w:val="24"/>
          <w:szCs w:val="24"/>
        </w:rPr>
        <w:t>Fantasia</w:t>
      </w:r>
      <w:proofErr w:type="spellEnd"/>
      <w:r w:rsidRPr="00ED2C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2CCE">
        <w:rPr>
          <w:rFonts w:asciiTheme="minorHAnsi" w:hAnsiTheme="minorHAnsi" w:cstheme="minorHAnsi"/>
          <w:sz w:val="24"/>
          <w:szCs w:val="24"/>
        </w:rPr>
        <w:t>Rustica</w:t>
      </w:r>
      <w:proofErr w:type="spellEnd"/>
      <w:r w:rsidR="009F1E65">
        <w:rPr>
          <w:rFonts w:asciiTheme="minorHAnsi" w:hAnsiTheme="minorHAnsi" w:cstheme="minorHAnsi"/>
          <w:sz w:val="24"/>
          <w:szCs w:val="24"/>
        </w:rPr>
        <w:t xml:space="preserve"> (2008)</w:t>
      </w:r>
    </w:p>
    <w:p w14:paraId="14C70419" w14:textId="2880A346" w:rsidR="009F1E65" w:rsidRPr="009F1E65" w:rsidRDefault="009F1E65" w:rsidP="009F1E65">
      <w:pPr>
        <w:pStyle w:val="NormalWeb"/>
        <w:tabs>
          <w:tab w:val="left" w:pos="567"/>
        </w:tabs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F1E6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Fantāzijā ieskanas ainas no aizvadītajām vasarām Umurgā pie vecmāmiņas un krustmātes - mājiņā iepretim Umurgas baznīcai. Baznīcas gailis ir viens no pirmajiem bērnības iespaidiem. Ieskanas arī agrās jaunības gadu romantika un 70-to gadu motoriska ekspresija. 70-to gadu vidū esmu </w:t>
      </w:r>
      <w:proofErr w:type="spellStart"/>
      <w:r w:rsidRPr="009F1E6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pieskāries</w:t>
      </w:r>
      <w:proofErr w:type="spellEnd"/>
      <w:r w:rsidRPr="009F1E6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baznīcas ērģelēm, bet pēc 33 gadiem notiek saviļņojoša atgriešanās. Izskaņā - prieks un gaviles par atjaunotni, par  paaudžu atdzimšanu un Latvijas atkopšanos.</w:t>
      </w:r>
      <w:r w:rsidRPr="009F1E65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Pr="009F1E65"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</w:t>
      </w:r>
      <w:r w:rsidRPr="009F1E65">
        <w:rPr>
          <w:rFonts w:asciiTheme="minorHAnsi" w:hAnsiTheme="minorHAnsi" w:cstheme="minorHAnsi"/>
          <w:sz w:val="22"/>
          <w:szCs w:val="22"/>
          <w:lang w:eastAsia="en-US"/>
        </w:rPr>
        <w:t>U.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F1E65">
        <w:rPr>
          <w:rFonts w:asciiTheme="minorHAnsi" w:hAnsiTheme="minorHAnsi" w:cstheme="minorHAnsi"/>
          <w:sz w:val="22"/>
          <w:szCs w:val="22"/>
          <w:lang w:eastAsia="en-US"/>
        </w:rPr>
        <w:t>Prauliņš</w:t>
      </w:r>
    </w:p>
    <w:p w14:paraId="4B66138D" w14:textId="3753551F" w:rsidR="00ED2CCE" w:rsidRDefault="00ED2CCE" w:rsidP="00ED2C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7B4F9DFE" w14:textId="77777777" w:rsidR="00ED2CCE" w:rsidRPr="00ED2CCE" w:rsidRDefault="00ED2CCE" w:rsidP="00ED2CCE">
      <w:pPr>
        <w:rPr>
          <w:rFonts w:asciiTheme="minorHAnsi" w:hAnsiTheme="minorHAnsi" w:cstheme="minorHAnsi"/>
        </w:rPr>
      </w:pPr>
    </w:p>
    <w:p w14:paraId="1A20C479" w14:textId="7D0BEF70" w:rsidR="00ED2CCE" w:rsidRDefault="00ED2CCE"/>
    <w:p w14:paraId="4DEDA9AD" w14:textId="77777777" w:rsidR="00ED2CCE" w:rsidRDefault="00ED2CCE"/>
    <w:sectPr w:rsidR="00ED2CCE" w:rsidSect="000C6305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39"/>
    <w:rsid w:val="000C6305"/>
    <w:rsid w:val="001849A2"/>
    <w:rsid w:val="001F77AD"/>
    <w:rsid w:val="00392020"/>
    <w:rsid w:val="004D6EF2"/>
    <w:rsid w:val="006D3E7A"/>
    <w:rsid w:val="007723E5"/>
    <w:rsid w:val="007E227A"/>
    <w:rsid w:val="009F1E65"/>
    <w:rsid w:val="00AF6D0F"/>
    <w:rsid w:val="00B957C2"/>
    <w:rsid w:val="00D017C3"/>
    <w:rsid w:val="00ED2CCE"/>
    <w:rsid w:val="00F0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C7E74"/>
  <w15:chartTrackingRefBased/>
  <w15:docId w15:val="{F1A4965F-A766-4C0D-9877-096022F3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039"/>
    <w:pPr>
      <w:spacing w:after="0" w:line="240" w:lineRule="auto"/>
    </w:pPr>
  </w:style>
  <w:style w:type="paragraph" w:styleId="NormalWeb">
    <w:name w:val="Normal (Web)"/>
    <w:aliases w:val="webb"/>
    <w:basedOn w:val="Normal"/>
    <w:uiPriority w:val="1"/>
    <w:unhideWhenUsed/>
    <w:qFormat/>
    <w:rsid w:val="00D017C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rsid w:val="009F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2020-09-23T07:33:00Z</dcterms:created>
  <dcterms:modified xsi:type="dcterms:W3CDTF">2020-10-26T14:26:00Z</dcterms:modified>
</cp:coreProperties>
</file>