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F289B" w14:textId="77777777" w:rsidR="00F07039" w:rsidRDefault="00F07039" w:rsidP="00F07039">
      <w:pPr>
        <w:pStyle w:val="NoSpacing"/>
        <w:jc w:val="center"/>
        <w:rPr>
          <w:b/>
          <w:bCs/>
          <w:sz w:val="28"/>
          <w:szCs w:val="28"/>
        </w:rPr>
      </w:pPr>
      <w:r>
        <w:rPr>
          <w:b/>
          <w:bCs/>
          <w:sz w:val="28"/>
          <w:szCs w:val="28"/>
        </w:rPr>
        <w:t xml:space="preserve">Latviešu mūzikas festivāls “Latvijas rudens” 2020 </w:t>
      </w:r>
    </w:p>
    <w:p w14:paraId="1B217B85" w14:textId="11D9FB86" w:rsidR="00F07039" w:rsidRDefault="00F07039" w:rsidP="00F07039">
      <w:pPr>
        <w:pStyle w:val="NoSpacing"/>
        <w:jc w:val="center"/>
        <w:rPr>
          <w:b/>
          <w:bCs/>
          <w:sz w:val="28"/>
          <w:szCs w:val="28"/>
        </w:rPr>
      </w:pPr>
      <w:r>
        <w:rPr>
          <w:b/>
          <w:bCs/>
          <w:sz w:val="28"/>
          <w:szCs w:val="28"/>
        </w:rPr>
        <w:t>09.10. – 30.10.</w:t>
      </w:r>
    </w:p>
    <w:p w14:paraId="6E8C7042" w14:textId="77777777" w:rsidR="00F07039" w:rsidRDefault="00F07039" w:rsidP="00F07039">
      <w:pPr>
        <w:jc w:val="center"/>
        <w:rPr>
          <w:rFonts w:ascii="Calibri" w:hAnsi="Calibri" w:cs="Calibri"/>
          <w:b/>
          <w:sz w:val="26"/>
          <w:szCs w:val="26"/>
        </w:rPr>
      </w:pPr>
    </w:p>
    <w:p w14:paraId="70C2E6BA" w14:textId="77777777" w:rsidR="00392020" w:rsidRPr="0028229B" w:rsidRDefault="00392020" w:rsidP="00392020">
      <w:pPr>
        <w:jc w:val="center"/>
        <w:rPr>
          <w:rFonts w:ascii="Calibri" w:hAnsi="Calibri" w:cs="Calibri"/>
          <w:b/>
          <w:sz w:val="26"/>
          <w:szCs w:val="26"/>
        </w:rPr>
      </w:pPr>
      <w:r>
        <w:rPr>
          <w:rFonts w:ascii="Calibri" w:hAnsi="Calibri" w:cs="Calibri"/>
          <w:b/>
          <w:sz w:val="26"/>
          <w:szCs w:val="26"/>
        </w:rPr>
        <w:t xml:space="preserve">Ģitāra un ērģeles. </w:t>
      </w:r>
      <w:proofErr w:type="spellStart"/>
      <w:r>
        <w:rPr>
          <w:rFonts w:ascii="Calibri" w:hAnsi="Calibri" w:cs="Calibri"/>
          <w:b/>
          <w:sz w:val="26"/>
          <w:szCs w:val="26"/>
        </w:rPr>
        <w:t>Canto</w:t>
      </w:r>
      <w:proofErr w:type="spellEnd"/>
      <w:r>
        <w:rPr>
          <w:rFonts w:ascii="Calibri" w:hAnsi="Calibri" w:cs="Calibri"/>
          <w:b/>
          <w:sz w:val="26"/>
          <w:szCs w:val="26"/>
        </w:rPr>
        <w:t xml:space="preserve"> di </w:t>
      </w:r>
      <w:proofErr w:type="spellStart"/>
      <w:r>
        <w:rPr>
          <w:rFonts w:ascii="Calibri" w:hAnsi="Calibri" w:cs="Calibri"/>
          <w:b/>
          <w:sz w:val="26"/>
          <w:szCs w:val="26"/>
        </w:rPr>
        <w:t>forza</w:t>
      </w:r>
      <w:proofErr w:type="spellEnd"/>
    </w:p>
    <w:p w14:paraId="63A0957D" w14:textId="1AB51DF1" w:rsidR="00F07039" w:rsidRDefault="00392020" w:rsidP="00F07039">
      <w:pPr>
        <w:jc w:val="center"/>
        <w:rPr>
          <w:rFonts w:ascii="Calibri" w:hAnsi="Calibri" w:cs="Calibri"/>
          <w:b/>
          <w:sz w:val="26"/>
          <w:szCs w:val="26"/>
        </w:rPr>
      </w:pPr>
      <w:r>
        <w:rPr>
          <w:rFonts w:ascii="Calibri" w:hAnsi="Calibri" w:cs="Calibri"/>
          <w:b/>
          <w:sz w:val="26"/>
          <w:szCs w:val="26"/>
        </w:rPr>
        <w:t>23</w:t>
      </w:r>
      <w:r w:rsidR="00F07039">
        <w:rPr>
          <w:rFonts w:ascii="Calibri" w:hAnsi="Calibri" w:cs="Calibri"/>
          <w:b/>
          <w:sz w:val="26"/>
          <w:szCs w:val="26"/>
        </w:rPr>
        <w:t>.10.2020.</w:t>
      </w:r>
    </w:p>
    <w:p w14:paraId="4BE1DA75" w14:textId="435E4C0B" w:rsidR="00D017C3" w:rsidRPr="00392020" w:rsidRDefault="00392020" w:rsidP="00D017C3">
      <w:pPr>
        <w:jc w:val="center"/>
        <w:rPr>
          <w:rFonts w:ascii="Calibri" w:hAnsi="Calibri" w:cs="Calibri"/>
          <w:sz w:val="26"/>
          <w:szCs w:val="26"/>
        </w:rPr>
      </w:pPr>
      <w:r w:rsidRPr="00392020">
        <w:rPr>
          <w:rFonts w:ascii="Calibri" w:hAnsi="Calibri" w:cs="Calibri"/>
          <w:sz w:val="26"/>
          <w:szCs w:val="26"/>
        </w:rPr>
        <w:t xml:space="preserve">Ilona </w:t>
      </w:r>
      <w:proofErr w:type="spellStart"/>
      <w:r w:rsidRPr="00392020">
        <w:rPr>
          <w:rFonts w:ascii="Calibri" w:hAnsi="Calibri" w:cs="Calibri"/>
          <w:sz w:val="26"/>
          <w:szCs w:val="26"/>
        </w:rPr>
        <w:t>Birģele</w:t>
      </w:r>
      <w:proofErr w:type="spellEnd"/>
      <w:r>
        <w:rPr>
          <w:rFonts w:ascii="Calibri" w:hAnsi="Calibri" w:cs="Calibri"/>
          <w:sz w:val="26"/>
          <w:szCs w:val="26"/>
        </w:rPr>
        <w:t xml:space="preserve"> (</w:t>
      </w:r>
      <w:r w:rsidRPr="00392020">
        <w:rPr>
          <w:rFonts w:ascii="Calibri" w:hAnsi="Calibri" w:cs="Calibri"/>
          <w:sz w:val="26"/>
          <w:szCs w:val="26"/>
        </w:rPr>
        <w:t>ērģeles</w:t>
      </w:r>
      <w:r>
        <w:rPr>
          <w:rFonts w:ascii="Calibri" w:hAnsi="Calibri" w:cs="Calibri"/>
          <w:sz w:val="26"/>
          <w:szCs w:val="26"/>
        </w:rPr>
        <w:t>)</w:t>
      </w:r>
      <w:r w:rsidRPr="00392020">
        <w:rPr>
          <w:rFonts w:ascii="Calibri" w:hAnsi="Calibri" w:cs="Calibri"/>
          <w:sz w:val="26"/>
          <w:szCs w:val="26"/>
        </w:rPr>
        <w:t xml:space="preserve">, Armands Alksnis </w:t>
      </w:r>
      <w:r>
        <w:rPr>
          <w:rFonts w:ascii="Calibri" w:hAnsi="Calibri" w:cs="Calibri"/>
          <w:sz w:val="26"/>
          <w:szCs w:val="26"/>
        </w:rPr>
        <w:t>(</w:t>
      </w:r>
      <w:r w:rsidRPr="00392020">
        <w:rPr>
          <w:rFonts w:ascii="Calibri" w:hAnsi="Calibri" w:cs="Calibri"/>
          <w:sz w:val="26"/>
          <w:szCs w:val="26"/>
        </w:rPr>
        <w:t>ģitāra</w:t>
      </w:r>
      <w:r>
        <w:rPr>
          <w:rFonts w:ascii="Calibri" w:hAnsi="Calibri" w:cs="Calibri"/>
          <w:sz w:val="26"/>
          <w:szCs w:val="26"/>
        </w:rPr>
        <w:t>)</w:t>
      </w:r>
    </w:p>
    <w:p w14:paraId="72409EB3" w14:textId="77777777" w:rsidR="00392020" w:rsidRPr="00682258" w:rsidRDefault="00392020" w:rsidP="00D017C3">
      <w:pPr>
        <w:jc w:val="center"/>
        <w:rPr>
          <w:rFonts w:ascii="Calibri" w:hAnsi="Calibri" w:cs="Calibri"/>
          <w:bCs/>
          <w:sz w:val="26"/>
          <w:szCs w:val="26"/>
        </w:rPr>
      </w:pPr>
    </w:p>
    <w:p w14:paraId="3D08F165" w14:textId="156C1532" w:rsidR="00F07039" w:rsidRDefault="00F07039" w:rsidP="00F07039">
      <w:pPr>
        <w:pStyle w:val="NoSpacing"/>
        <w:jc w:val="center"/>
        <w:rPr>
          <w:b/>
          <w:bCs/>
          <w:sz w:val="26"/>
          <w:szCs w:val="26"/>
        </w:rPr>
      </w:pPr>
      <w:r>
        <w:rPr>
          <w:b/>
          <w:bCs/>
          <w:sz w:val="26"/>
          <w:szCs w:val="26"/>
        </w:rPr>
        <w:t>KONCERTA PROGRAMMA:</w:t>
      </w:r>
    </w:p>
    <w:p w14:paraId="6E75DB54" w14:textId="77777777" w:rsidR="00F07039" w:rsidRDefault="00F07039" w:rsidP="00F07039">
      <w:pPr>
        <w:pStyle w:val="NoSpacing"/>
        <w:jc w:val="center"/>
        <w:rPr>
          <w:b/>
          <w:bCs/>
          <w:sz w:val="26"/>
          <w:szCs w:val="26"/>
        </w:rPr>
      </w:pPr>
    </w:p>
    <w:p w14:paraId="20D6B765" w14:textId="77777777" w:rsidR="00F07039" w:rsidRDefault="00F07039" w:rsidP="00F07039">
      <w:pPr>
        <w:pStyle w:val="NoSpacing"/>
        <w:rPr>
          <w:b/>
          <w:bCs/>
          <w:sz w:val="26"/>
          <w:szCs w:val="26"/>
        </w:rPr>
      </w:pPr>
    </w:p>
    <w:p w14:paraId="5EF9F8BE" w14:textId="77777777" w:rsidR="00392020" w:rsidRDefault="00392020" w:rsidP="00392020">
      <w:r w:rsidRPr="00392020">
        <w:rPr>
          <w:rFonts w:ascii="Calibri" w:hAnsi="Calibri" w:cs="Calibri"/>
          <w:b/>
          <w:bCs/>
          <w:sz w:val="24"/>
          <w:szCs w:val="24"/>
        </w:rPr>
        <w:t>Pēteris Vasks</w:t>
      </w:r>
      <w:r>
        <w:rPr>
          <w:rFonts w:ascii="Calibri" w:hAnsi="Calibri" w:cs="Calibri"/>
          <w:sz w:val="24"/>
          <w:szCs w:val="24"/>
        </w:rPr>
        <w:t xml:space="preserve"> (1945)</w:t>
      </w:r>
    </w:p>
    <w:p w14:paraId="36C8883C" w14:textId="7822A26B" w:rsidR="00392020" w:rsidRDefault="00392020" w:rsidP="00392020">
      <w:pPr>
        <w:rPr>
          <w:rFonts w:ascii="Calibri" w:hAnsi="Calibri" w:cs="Calibri"/>
          <w:sz w:val="24"/>
          <w:szCs w:val="24"/>
        </w:rPr>
      </w:pPr>
      <w:proofErr w:type="spellStart"/>
      <w:r>
        <w:rPr>
          <w:rFonts w:ascii="Calibri" w:hAnsi="Calibri" w:cs="Calibri"/>
          <w:sz w:val="24"/>
          <w:szCs w:val="24"/>
        </w:rPr>
        <w:t>Canto</w:t>
      </w:r>
      <w:proofErr w:type="spellEnd"/>
      <w:r>
        <w:rPr>
          <w:rFonts w:ascii="Calibri" w:hAnsi="Calibri" w:cs="Calibri"/>
          <w:sz w:val="24"/>
          <w:szCs w:val="24"/>
        </w:rPr>
        <w:t xml:space="preserve"> di </w:t>
      </w:r>
      <w:proofErr w:type="spellStart"/>
      <w:r>
        <w:rPr>
          <w:rFonts w:ascii="Calibri" w:hAnsi="Calibri" w:cs="Calibri"/>
          <w:sz w:val="24"/>
          <w:szCs w:val="24"/>
        </w:rPr>
        <w:t>forza</w:t>
      </w:r>
      <w:proofErr w:type="spellEnd"/>
      <w:r>
        <w:rPr>
          <w:rFonts w:ascii="Calibri" w:hAnsi="Calibri" w:cs="Calibri"/>
          <w:sz w:val="24"/>
          <w:szCs w:val="24"/>
        </w:rPr>
        <w:t xml:space="preserve"> (2006)</w:t>
      </w:r>
    </w:p>
    <w:p w14:paraId="63BDE685" w14:textId="07415BB4" w:rsidR="0093714C" w:rsidRPr="0093714C" w:rsidRDefault="0093714C" w:rsidP="0093714C">
      <w:pPr>
        <w:jc w:val="both"/>
        <w:rPr>
          <w:rFonts w:asciiTheme="minorHAnsi" w:hAnsiTheme="minorHAnsi" w:cstheme="minorHAnsi"/>
          <w:sz w:val="20"/>
          <w:szCs w:val="20"/>
        </w:rPr>
      </w:pPr>
    </w:p>
    <w:p w14:paraId="17DFEA5D" w14:textId="77777777" w:rsidR="0093714C" w:rsidRPr="0093714C" w:rsidRDefault="0093714C" w:rsidP="0093714C">
      <w:pPr>
        <w:ind w:left="426"/>
        <w:jc w:val="both"/>
        <w:rPr>
          <w:rFonts w:asciiTheme="minorHAnsi" w:hAnsiTheme="minorHAnsi" w:cstheme="minorHAnsi"/>
          <w:i/>
          <w:sz w:val="22"/>
          <w:szCs w:val="22"/>
          <w:lang w:val="en-US"/>
        </w:rPr>
      </w:pPr>
      <w:r w:rsidRPr="0093714C">
        <w:rPr>
          <w:rFonts w:asciiTheme="minorHAnsi" w:hAnsiTheme="minorHAnsi" w:cstheme="minorHAnsi"/>
          <w:iCs/>
          <w:sz w:val="22"/>
          <w:szCs w:val="22"/>
          <w:lang w:val="en-US"/>
        </w:rPr>
        <w:t>Canto di forza (</w:t>
      </w:r>
      <w:proofErr w:type="spellStart"/>
      <w:r w:rsidRPr="0093714C">
        <w:rPr>
          <w:rFonts w:asciiTheme="minorHAnsi" w:hAnsiTheme="minorHAnsi" w:cstheme="minorHAnsi"/>
          <w:iCs/>
          <w:sz w:val="22"/>
          <w:szCs w:val="22"/>
          <w:lang w:val="en-US"/>
        </w:rPr>
        <w:t>Spēka</w:t>
      </w:r>
      <w:proofErr w:type="spellEnd"/>
      <w:r w:rsidRPr="0093714C">
        <w:rPr>
          <w:rFonts w:asciiTheme="minorHAnsi" w:hAnsiTheme="minorHAnsi" w:cstheme="minorHAnsi"/>
          <w:iCs/>
          <w:sz w:val="22"/>
          <w:szCs w:val="22"/>
          <w:lang w:val="en-US"/>
        </w:rPr>
        <w:t xml:space="preserve"> </w:t>
      </w:r>
      <w:proofErr w:type="spellStart"/>
      <w:r w:rsidRPr="0093714C">
        <w:rPr>
          <w:rFonts w:asciiTheme="minorHAnsi" w:hAnsiTheme="minorHAnsi" w:cstheme="minorHAnsi"/>
          <w:iCs/>
          <w:sz w:val="22"/>
          <w:szCs w:val="22"/>
          <w:lang w:val="en-US"/>
        </w:rPr>
        <w:t>dziedājums</w:t>
      </w:r>
      <w:proofErr w:type="spellEnd"/>
      <w:r w:rsidRPr="0093714C">
        <w:rPr>
          <w:rFonts w:asciiTheme="minorHAnsi" w:hAnsiTheme="minorHAnsi" w:cstheme="minorHAnsi"/>
          <w:iCs/>
          <w:sz w:val="22"/>
          <w:szCs w:val="22"/>
          <w:lang w:val="en-US"/>
        </w:rPr>
        <w:t>)</w:t>
      </w:r>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sacerēju</w:t>
      </w:r>
      <w:proofErr w:type="spellEnd"/>
      <w:r w:rsidRPr="0093714C">
        <w:rPr>
          <w:rFonts w:asciiTheme="minorHAnsi" w:hAnsiTheme="minorHAnsi" w:cstheme="minorHAnsi"/>
          <w:i/>
          <w:sz w:val="22"/>
          <w:szCs w:val="22"/>
          <w:lang w:val="en-US"/>
        </w:rPr>
        <w:t xml:space="preserve"> 2005. </w:t>
      </w:r>
      <w:proofErr w:type="spellStart"/>
      <w:r w:rsidRPr="0093714C">
        <w:rPr>
          <w:rFonts w:asciiTheme="minorHAnsi" w:hAnsiTheme="minorHAnsi" w:cstheme="minorHAnsi"/>
          <w:i/>
          <w:sz w:val="22"/>
          <w:szCs w:val="22"/>
          <w:lang w:val="en-US"/>
        </w:rPr>
        <w:t>gada</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vasarā</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Skaņdarbam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ir</w:t>
      </w:r>
      <w:proofErr w:type="spellEnd"/>
      <w:r w:rsidRPr="0093714C">
        <w:rPr>
          <w:rFonts w:asciiTheme="minorHAnsi" w:hAnsiTheme="minorHAnsi" w:cstheme="minorHAnsi"/>
          <w:i/>
          <w:sz w:val="22"/>
          <w:szCs w:val="22"/>
          <w:lang w:val="en-US"/>
        </w:rPr>
        <w:t xml:space="preserve"> divas </w:t>
      </w:r>
      <w:proofErr w:type="spellStart"/>
      <w:r w:rsidRPr="0093714C">
        <w:rPr>
          <w:rFonts w:asciiTheme="minorHAnsi" w:hAnsiTheme="minorHAnsi" w:cstheme="minorHAnsi"/>
          <w:i/>
          <w:sz w:val="22"/>
          <w:szCs w:val="22"/>
          <w:lang w:val="en-US"/>
        </w:rPr>
        <w:t>versijas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Pirmo</w:t>
      </w:r>
      <w:proofErr w:type="spellEnd"/>
      <w:r w:rsidRPr="0093714C">
        <w:rPr>
          <w:rFonts w:asciiTheme="minorHAnsi" w:hAnsiTheme="minorHAnsi" w:cstheme="minorHAnsi"/>
          <w:i/>
          <w:sz w:val="22"/>
          <w:szCs w:val="22"/>
          <w:lang w:val="en-US"/>
        </w:rPr>
        <w:t xml:space="preserve"> no </w:t>
      </w:r>
      <w:proofErr w:type="spellStart"/>
      <w:r w:rsidRPr="0093714C">
        <w:rPr>
          <w:rFonts w:asciiTheme="minorHAnsi" w:hAnsiTheme="minorHAnsi" w:cstheme="minorHAnsi"/>
          <w:i/>
          <w:sz w:val="22"/>
          <w:szCs w:val="22"/>
          <w:lang w:val="en-US"/>
        </w:rPr>
        <w:t>tām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radīju</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Berlīnes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filharmoniķu</w:t>
      </w:r>
      <w:proofErr w:type="spellEnd"/>
      <w:r w:rsidRPr="0093714C">
        <w:rPr>
          <w:rFonts w:asciiTheme="minorHAnsi" w:hAnsiTheme="minorHAnsi" w:cstheme="minorHAnsi"/>
          <w:i/>
          <w:sz w:val="22"/>
          <w:szCs w:val="22"/>
          <w:lang w:val="en-US"/>
        </w:rPr>
        <w:t xml:space="preserve"> 12 </w:t>
      </w:r>
      <w:proofErr w:type="spellStart"/>
      <w:r w:rsidRPr="0093714C">
        <w:rPr>
          <w:rFonts w:asciiTheme="minorHAnsi" w:hAnsiTheme="minorHAnsi" w:cstheme="minorHAnsi"/>
          <w:i/>
          <w:sz w:val="22"/>
          <w:szCs w:val="22"/>
          <w:lang w:val="en-US"/>
        </w:rPr>
        <w:t>čellistiem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Viņi</w:t>
      </w:r>
      <w:proofErr w:type="spellEnd"/>
      <w:r w:rsidRPr="0093714C">
        <w:rPr>
          <w:rFonts w:asciiTheme="minorHAnsi" w:hAnsiTheme="minorHAnsi" w:cstheme="minorHAnsi"/>
          <w:i/>
          <w:sz w:val="22"/>
          <w:szCs w:val="22"/>
          <w:lang w:val="en-US"/>
        </w:rPr>
        <w:t xml:space="preserve"> to </w:t>
      </w:r>
      <w:proofErr w:type="spellStart"/>
      <w:r w:rsidRPr="0093714C">
        <w:rPr>
          <w:rFonts w:asciiTheme="minorHAnsi" w:hAnsiTheme="minorHAnsi" w:cstheme="minorHAnsi"/>
          <w:i/>
          <w:sz w:val="22"/>
          <w:szCs w:val="22"/>
          <w:lang w:val="en-US"/>
        </w:rPr>
        <w:t>pirmatskaņoja</w:t>
      </w:r>
      <w:proofErr w:type="spellEnd"/>
      <w:r w:rsidRPr="0093714C">
        <w:rPr>
          <w:rFonts w:asciiTheme="minorHAnsi" w:hAnsiTheme="minorHAnsi" w:cstheme="minorHAnsi"/>
          <w:i/>
          <w:sz w:val="22"/>
          <w:szCs w:val="22"/>
          <w:lang w:val="en-US"/>
        </w:rPr>
        <w:t xml:space="preserve"> 2005. </w:t>
      </w:r>
      <w:proofErr w:type="spellStart"/>
      <w:r w:rsidRPr="0093714C">
        <w:rPr>
          <w:rFonts w:asciiTheme="minorHAnsi" w:hAnsiTheme="minorHAnsi" w:cstheme="minorHAnsi"/>
          <w:i/>
          <w:sz w:val="22"/>
          <w:szCs w:val="22"/>
          <w:lang w:val="en-US"/>
        </w:rPr>
        <w:t>gada</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rudenī</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Frankfurtē</w:t>
      </w:r>
      <w:proofErr w:type="spellEnd"/>
      <w:r w:rsidRPr="0093714C">
        <w:rPr>
          <w:rFonts w:asciiTheme="minorHAnsi" w:hAnsiTheme="minorHAnsi" w:cstheme="minorHAnsi"/>
          <w:i/>
          <w:sz w:val="22"/>
          <w:szCs w:val="22"/>
          <w:lang w:val="en-US"/>
        </w:rPr>
        <w:t xml:space="preserve"> pie </w:t>
      </w:r>
      <w:proofErr w:type="spellStart"/>
      <w:r w:rsidRPr="0093714C">
        <w:rPr>
          <w:rFonts w:asciiTheme="minorHAnsi" w:hAnsiTheme="minorHAnsi" w:cstheme="minorHAnsi"/>
          <w:i/>
          <w:sz w:val="22"/>
          <w:szCs w:val="22"/>
          <w:lang w:val="en-US"/>
        </w:rPr>
        <w:t>Mainas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Versiju</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ērģelēm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rakstīju</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savam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draugam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profesoram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Tālivaldim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Deksnim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Pirmatskaņojums</w:t>
      </w:r>
      <w:proofErr w:type="spellEnd"/>
      <w:r w:rsidRPr="0093714C">
        <w:rPr>
          <w:rFonts w:asciiTheme="minorHAnsi" w:hAnsiTheme="minorHAnsi" w:cstheme="minorHAnsi"/>
          <w:i/>
          <w:sz w:val="22"/>
          <w:szCs w:val="22"/>
          <w:lang w:val="en-US"/>
        </w:rPr>
        <w:t xml:space="preserve"> 2006. </w:t>
      </w:r>
      <w:proofErr w:type="spellStart"/>
      <w:r w:rsidRPr="0093714C">
        <w:rPr>
          <w:rFonts w:asciiTheme="minorHAnsi" w:hAnsiTheme="minorHAnsi" w:cstheme="minorHAnsi"/>
          <w:i/>
          <w:sz w:val="22"/>
          <w:szCs w:val="22"/>
          <w:lang w:val="en-US"/>
        </w:rPr>
        <w:t>gada</w:t>
      </w:r>
      <w:proofErr w:type="spellEnd"/>
      <w:r w:rsidRPr="0093714C">
        <w:rPr>
          <w:rFonts w:asciiTheme="minorHAnsi" w:hAnsiTheme="minorHAnsi" w:cstheme="minorHAnsi"/>
          <w:i/>
          <w:sz w:val="22"/>
          <w:szCs w:val="22"/>
          <w:lang w:val="en-US"/>
        </w:rPr>
        <w:t xml:space="preserve"> 21. </w:t>
      </w:r>
      <w:proofErr w:type="spellStart"/>
      <w:r w:rsidRPr="0093714C">
        <w:rPr>
          <w:rFonts w:asciiTheme="minorHAnsi" w:hAnsiTheme="minorHAnsi" w:cstheme="minorHAnsi"/>
          <w:i/>
          <w:sz w:val="22"/>
          <w:szCs w:val="22"/>
          <w:lang w:val="en-US"/>
        </w:rPr>
        <w:t>aprīlī</w:t>
      </w:r>
      <w:proofErr w:type="spellEnd"/>
      <w:r w:rsidRPr="0093714C">
        <w:rPr>
          <w:rFonts w:asciiTheme="minorHAnsi" w:hAnsiTheme="minorHAnsi" w:cstheme="minorHAnsi"/>
          <w:i/>
          <w:sz w:val="22"/>
          <w:szCs w:val="22"/>
          <w:lang w:val="en-US"/>
        </w:rPr>
        <w:t>.</w:t>
      </w:r>
    </w:p>
    <w:p w14:paraId="05AE6B05" w14:textId="0BE870EB" w:rsidR="0093714C" w:rsidRPr="0093714C" w:rsidRDefault="0093714C" w:rsidP="0093714C">
      <w:pPr>
        <w:ind w:left="426"/>
        <w:jc w:val="both"/>
        <w:rPr>
          <w:rFonts w:asciiTheme="minorHAnsi" w:hAnsiTheme="minorHAnsi" w:cstheme="minorHAnsi"/>
          <w:sz w:val="22"/>
          <w:szCs w:val="22"/>
          <w:lang w:val="en-US"/>
        </w:rPr>
      </w:pPr>
      <w:proofErr w:type="spellStart"/>
      <w:r w:rsidRPr="0093714C">
        <w:rPr>
          <w:rFonts w:asciiTheme="minorHAnsi" w:hAnsiTheme="minorHAnsi" w:cstheme="minorHAnsi"/>
          <w:i/>
          <w:sz w:val="22"/>
          <w:szCs w:val="22"/>
          <w:lang w:val="en-US"/>
        </w:rPr>
        <w:t>Diatoniskā</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kompozīcija</w:t>
      </w:r>
      <w:proofErr w:type="spellEnd"/>
      <w:r w:rsidRPr="0093714C">
        <w:rPr>
          <w:rFonts w:asciiTheme="minorHAnsi" w:hAnsiTheme="minorHAnsi" w:cstheme="minorHAnsi"/>
          <w:i/>
          <w:sz w:val="22"/>
          <w:szCs w:val="22"/>
          <w:lang w:val="en-US"/>
        </w:rPr>
        <w:t xml:space="preserve"> – </w:t>
      </w:r>
      <w:proofErr w:type="spellStart"/>
      <w:r w:rsidRPr="0093714C">
        <w:rPr>
          <w:rFonts w:asciiTheme="minorHAnsi" w:hAnsiTheme="minorHAnsi" w:cstheme="minorHAnsi"/>
          <w:i/>
          <w:sz w:val="22"/>
          <w:szCs w:val="22"/>
          <w:lang w:val="en-US"/>
        </w:rPr>
        <w:t>viendaļīga</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Tā</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sākas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ar</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koncentrētu</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sevī</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vērstu</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ievadošu</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epizodi</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Skaņdarba</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centrālo</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daļu</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veidoju</w:t>
      </w:r>
      <w:proofErr w:type="spellEnd"/>
      <w:r w:rsidRPr="0093714C">
        <w:rPr>
          <w:rFonts w:asciiTheme="minorHAnsi" w:hAnsiTheme="minorHAnsi" w:cstheme="minorHAnsi"/>
          <w:i/>
          <w:sz w:val="22"/>
          <w:szCs w:val="22"/>
          <w:lang w:val="en-US"/>
        </w:rPr>
        <w:t xml:space="preserve"> no </w:t>
      </w:r>
      <w:proofErr w:type="spellStart"/>
      <w:r w:rsidRPr="0093714C">
        <w:rPr>
          <w:rFonts w:asciiTheme="minorHAnsi" w:hAnsiTheme="minorHAnsi" w:cstheme="minorHAnsi"/>
          <w:i/>
          <w:sz w:val="22"/>
          <w:szCs w:val="22"/>
          <w:lang w:val="en-US"/>
        </w:rPr>
        <w:t>diviem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attīstības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viļņiem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Pirmais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sasniedzot</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virsotni</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pamazām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noplok</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Otrais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vilnis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aizved</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līdz</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himniskai</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kulminācijai</w:t>
      </w:r>
      <w:proofErr w:type="spellEnd"/>
      <w:r w:rsidRPr="0093714C">
        <w:rPr>
          <w:rFonts w:asciiTheme="minorHAnsi" w:hAnsiTheme="minorHAnsi" w:cstheme="minorHAnsi"/>
          <w:i/>
          <w:sz w:val="22"/>
          <w:szCs w:val="22"/>
          <w:lang w:val="en-US"/>
        </w:rPr>
        <w:t xml:space="preserve"> – </w:t>
      </w:r>
      <w:proofErr w:type="spellStart"/>
      <w:r w:rsidRPr="0093714C">
        <w:rPr>
          <w:rFonts w:asciiTheme="minorHAnsi" w:hAnsiTheme="minorHAnsi" w:cstheme="minorHAnsi"/>
          <w:i/>
          <w:sz w:val="22"/>
          <w:szCs w:val="22"/>
          <w:lang w:val="en-US"/>
        </w:rPr>
        <w:t>slavinājumam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Skanējuma</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intensitātei</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mazinoties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vēlreiz</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atskan</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ievada</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epizodes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skaņu</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tēls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Atšķirībā</w:t>
      </w:r>
      <w:proofErr w:type="spellEnd"/>
      <w:r w:rsidRPr="0093714C">
        <w:rPr>
          <w:rFonts w:asciiTheme="minorHAnsi" w:hAnsiTheme="minorHAnsi" w:cstheme="minorHAnsi"/>
          <w:i/>
          <w:sz w:val="22"/>
          <w:szCs w:val="22"/>
          <w:lang w:val="en-US"/>
        </w:rPr>
        <w:t xml:space="preserve"> no </w:t>
      </w:r>
      <w:proofErr w:type="spellStart"/>
      <w:r w:rsidRPr="0093714C">
        <w:rPr>
          <w:rFonts w:asciiTheme="minorHAnsi" w:hAnsiTheme="minorHAnsi" w:cstheme="minorHAnsi"/>
          <w:i/>
          <w:sz w:val="22"/>
          <w:szCs w:val="22"/>
          <w:lang w:val="en-US"/>
        </w:rPr>
        <w:t>daudzām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manām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kompozīcijām</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kuras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izgaist</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klusumā</w:t>
      </w:r>
      <w:proofErr w:type="spellEnd"/>
      <w:r w:rsidRPr="0093714C">
        <w:rPr>
          <w:rFonts w:asciiTheme="minorHAnsi" w:hAnsiTheme="minorHAnsi" w:cstheme="minorHAnsi"/>
          <w:i/>
          <w:sz w:val="22"/>
          <w:szCs w:val="22"/>
          <w:lang w:val="en-US"/>
        </w:rPr>
        <w:t xml:space="preserve">, </w:t>
      </w:r>
      <w:r w:rsidRPr="0093714C">
        <w:rPr>
          <w:rFonts w:asciiTheme="minorHAnsi" w:hAnsiTheme="minorHAnsi" w:cstheme="minorHAnsi"/>
          <w:iCs/>
          <w:sz w:val="22"/>
          <w:szCs w:val="22"/>
          <w:lang w:val="en-US"/>
        </w:rPr>
        <w:t>Canto di forza</w:t>
      </w:r>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izskan</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pārliecības</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pilns</w:t>
      </w:r>
      <w:proofErr w:type="spellEnd"/>
      <w:r w:rsidRPr="0093714C">
        <w:rPr>
          <w:rFonts w:asciiTheme="minorHAnsi" w:hAnsiTheme="minorHAnsi" w:cstheme="minorHAnsi"/>
          <w:i/>
          <w:sz w:val="22"/>
          <w:szCs w:val="22"/>
          <w:lang w:val="en-US"/>
        </w:rPr>
        <w:t xml:space="preserve"> – fortissimo </w:t>
      </w:r>
      <w:proofErr w:type="spellStart"/>
      <w:r w:rsidRPr="0093714C">
        <w:rPr>
          <w:rFonts w:asciiTheme="minorHAnsi" w:hAnsiTheme="minorHAnsi" w:cstheme="minorHAnsi"/>
          <w:i/>
          <w:sz w:val="22"/>
          <w:szCs w:val="22"/>
          <w:lang w:val="en-US"/>
        </w:rPr>
        <w:t>dinamikā</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Ticu</w:t>
      </w:r>
      <w:proofErr w:type="spellEnd"/>
      <w:r w:rsidRPr="0093714C">
        <w:rPr>
          <w:rFonts w:asciiTheme="minorHAnsi" w:hAnsiTheme="minorHAnsi" w:cstheme="minorHAnsi"/>
          <w:i/>
          <w:sz w:val="22"/>
          <w:szCs w:val="22"/>
          <w:lang w:val="en-US"/>
        </w:rPr>
        <w:t xml:space="preserve"> – </w:t>
      </w:r>
      <w:proofErr w:type="spellStart"/>
      <w:r w:rsidRPr="0093714C">
        <w:rPr>
          <w:rFonts w:asciiTheme="minorHAnsi" w:hAnsiTheme="minorHAnsi" w:cstheme="minorHAnsi"/>
          <w:i/>
          <w:sz w:val="22"/>
          <w:szCs w:val="22"/>
          <w:lang w:val="en-US"/>
        </w:rPr>
        <w:t>mūzika</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palīdz</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pasauli</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līdzsvarā</w:t>
      </w:r>
      <w:proofErr w:type="spellEnd"/>
      <w:r w:rsidRPr="0093714C">
        <w:rPr>
          <w:rFonts w:asciiTheme="minorHAnsi" w:hAnsiTheme="minorHAnsi" w:cstheme="minorHAnsi"/>
          <w:i/>
          <w:sz w:val="22"/>
          <w:szCs w:val="22"/>
          <w:lang w:val="en-US"/>
        </w:rPr>
        <w:t xml:space="preserve"> </w:t>
      </w:r>
      <w:proofErr w:type="spellStart"/>
      <w:r w:rsidRPr="0093714C">
        <w:rPr>
          <w:rFonts w:asciiTheme="minorHAnsi" w:hAnsiTheme="minorHAnsi" w:cstheme="minorHAnsi"/>
          <w:i/>
          <w:sz w:val="22"/>
          <w:szCs w:val="22"/>
          <w:lang w:val="en-US"/>
        </w:rPr>
        <w:t>noturēt</w:t>
      </w:r>
      <w:proofErr w:type="spellEnd"/>
      <w:r w:rsidRPr="0093714C">
        <w:rPr>
          <w:rFonts w:asciiTheme="minorHAnsi" w:hAnsiTheme="minorHAnsi" w:cstheme="minorHAnsi"/>
          <w:i/>
          <w:sz w:val="22"/>
          <w:szCs w:val="22"/>
          <w:lang w:val="en-US"/>
        </w:rPr>
        <w:t xml:space="preserve">.    </w:t>
      </w:r>
      <w:r>
        <w:rPr>
          <w:rFonts w:asciiTheme="minorHAnsi" w:hAnsiTheme="minorHAnsi" w:cstheme="minorHAnsi"/>
          <w:i/>
          <w:sz w:val="22"/>
          <w:szCs w:val="22"/>
          <w:lang w:val="en-US"/>
        </w:rPr>
        <w:t xml:space="preserve">                                          </w:t>
      </w:r>
      <w:r w:rsidRPr="0093714C">
        <w:rPr>
          <w:rFonts w:asciiTheme="minorHAnsi" w:hAnsiTheme="minorHAnsi" w:cstheme="minorHAnsi"/>
          <w:sz w:val="22"/>
          <w:szCs w:val="22"/>
          <w:lang w:val="en-US"/>
        </w:rPr>
        <w:t xml:space="preserve">Pēteris </w:t>
      </w:r>
      <w:proofErr w:type="spellStart"/>
      <w:r w:rsidRPr="0093714C">
        <w:rPr>
          <w:rFonts w:asciiTheme="minorHAnsi" w:hAnsiTheme="minorHAnsi" w:cstheme="minorHAnsi"/>
          <w:sz w:val="22"/>
          <w:szCs w:val="22"/>
          <w:lang w:val="en-US"/>
        </w:rPr>
        <w:t>Vask</w:t>
      </w:r>
      <w:r>
        <w:rPr>
          <w:rFonts w:asciiTheme="minorHAnsi" w:hAnsiTheme="minorHAnsi" w:cstheme="minorHAnsi"/>
          <w:sz w:val="22"/>
          <w:szCs w:val="22"/>
          <w:lang w:val="en-US"/>
        </w:rPr>
        <w:t>s</w:t>
      </w:r>
      <w:proofErr w:type="spellEnd"/>
      <w:r w:rsidRPr="0093714C">
        <w:rPr>
          <w:rFonts w:asciiTheme="minorHAnsi" w:hAnsiTheme="minorHAnsi" w:cstheme="minorHAnsi"/>
          <w:i/>
          <w:sz w:val="22"/>
          <w:szCs w:val="22"/>
          <w:lang w:val="en-US"/>
        </w:rPr>
        <w:t xml:space="preserve">                                                                                                          </w:t>
      </w:r>
      <w:r>
        <w:rPr>
          <w:rFonts w:asciiTheme="minorHAnsi" w:hAnsiTheme="minorHAnsi" w:cstheme="minorHAnsi"/>
          <w:i/>
          <w:sz w:val="22"/>
          <w:szCs w:val="22"/>
          <w:lang w:val="en-US"/>
        </w:rPr>
        <w:t xml:space="preserve">                </w:t>
      </w:r>
      <w:r w:rsidRPr="0093714C">
        <w:rPr>
          <w:rFonts w:asciiTheme="minorHAnsi" w:hAnsiTheme="minorHAnsi" w:cstheme="minorHAnsi"/>
          <w:i/>
          <w:sz w:val="22"/>
          <w:szCs w:val="22"/>
          <w:lang w:val="en-US"/>
        </w:rPr>
        <w:t xml:space="preserve">     </w:t>
      </w:r>
      <w:r>
        <w:rPr>
          <w:rFonts w:asciiTheme="minorHAnsi" w:hAnsiTheme="minorHAnsi" w:cstheme="minorHAnsi"/>
          <w:i/>
          <w:sz w:val="22"/>
          <w:szCs w:val="22"/>
          <w:lang w:val="en-US"/>
        </w:rPr>
        <w:t xml:space="preserve"> </w:t>
      </w:r>
    </w:p>
    <w:p w14:paraId="60711CFA" w14:textId="0ED51315" w:rsidR="00AF6D0F" w:rsidRDefault="00AF6D0F" w:rsidP="00AF6D0F">
      <w:pPr>
        <w:pStyle w:val="NoSpacing"/>
        <w:rPr>
          <w:rFonts w:eastAsia="Times New Roman" w:cstheme="minorHAnsi"/>
          <w:bCs/>
          <w:sz w:val="24"/>
          <w:szCs w:val="24"/>
          <w:lang w:val="en-GB" w:eastAsia="en-GB"/>
        </w:rPr>
      </w:pPr>
    </w:p>
    <w:p w14:paraId="5F2DA300" w14:textId="77777777" w:rsidR="00392020" w:rsidRDefault="00392020" w:rsidP="00392020">
      <w:r w:rsidRPr="00392020">
        <w:rPr>
          <w:rFonts w:ascii="Calibri" w:hAnsi="Calibri" w:cs="Calibri"/>
          <w:b/>
          <w:bCs/>
          <w:sz w:val="24"/>
          <w:szCs w:val="24"/>
        </w:rPr>
        <w:t>Armands Alksnis</w:t>
      </w:r>
      <w:r>
        <w:rPr>
          <w:rFonts w:ascii="Calibri" w:hAnsi="Calibri" w:cs="Calibri"/>
          <w:sz w:val="24"/>
          <w:szCs w:val="24"/>
        </w:rPr>
        <w:t xml:space="preserve"> (1958)</w:t>
      </w:r>
    </w:p>
    <w:p w14:paraId="74D3243E" w14:textId="4F5F6DD5" w:rsidR="00392020" w:rsidRDefault="00392020" w:rsidP="00392020">
      <w:pPr>
        <w:rPr>
          <w:rFonts w:ascii="Calibri" w:hAnsi="Calibri" w:cs="Calibri"/>
          <w:sz w:val="24"/>
          <w:szCs w:val="24"/>
        </w:rPr>
      </w:pPr>
      <w:r>
        <w:rPr>
          <w:rFonts w:ascii="Calibri" w:hAnsi="Calibri" w:cs="Calibri"/>
          <w:sz w:val="24"/>
          <w:szCs w:val="24"/>
        </w:rPr>
        <w:t xml:space="preserve">Neredzamā klātbūtne/ </w:t>
      </w:r>
      <w:proofErr w:type="spellStart"/>
      <w:r>
        <w:rPr>
          <w:rFonts w:ascii="Calibri" w:hAnsi="Calibri" w:cs="Calibri"/>
          <w:sz w:val="24"/>
          <w:szCs w:val="24"/>
        </w:rPr>
        <w:t>The</w:t>
      </w:r>
      <w:proofErr w:type="spellEnd"/>
      <w:r>
        <w:rPr>
          <w:rFonts w:ascii="Calibri" w:hAnsi="Calibri" w:cs="Calibri"/>
          <w:sz w:val="24"/>
          <w:szCs w:val="24"/>
        </w:rPr>
        <w:t xml:space="preserve"> </w:t>
      </w:r>
      <w:proofErr w:type="spellStart"/>
      <w:r>
        <w:rPr>
          <w:rFonts w:ascii="Calibri" w:hAnsi="Calibri" w:cs="Calibri"/>
          <w:sz w:val="24"/>
          <w:szCs w:val="24"/>
        </w:rPr>
        <w:t>Presence</w:t>
      </w:r>
      <w:proofErr w:type="spellEnd"/>
      <w:r>
        <w:rPr>
          <w:rFonts w:ascii="Calibri" w:hAnsi="Calibri" w:cs="Calibri"/>
          <w:sz w:val="24"/>
          <w:szCs w:val="24"/>
        </w:rPr>
        <w:t xml:space="preserve"> </w:t>
      </w:r>
      <w:proofErr w:type="spellStart"/>
      <w:r>
        <w:rPr>
          <w:rFonts w:ascii="Calibri" w:hAnsi="Calibri" w:cs="Calibri"/>
          <w:sz w:val="24"/>
          <w:szCs w:val="24"/>
        </w:rPr>
        <w:t>of</w:t>
      </w:r>
      <w:proofErr w:type="spellEnd"/>
      <w:r>
        <w:rPr>
          <w:rFonts w:ascii="Calibri" w:hAnsi="Calibri" w:cs="Calibri"/>
          <w:sz w:val="24"/>
          <w:szCs w:val="24"/>
        </w:rPr>
        <w:t xml:space="preserve"> </w:t>
      </w:r>
      <w:proofErr w:type="spellStart"/>
      <w:r>
        <w:rPr>
          <w:rFonts w:ascii="Calibri" w:hAnsi="Calibri" w:cs="Calibri"/>
          <w:sz w:val="24"/>
          <w:szCs w:val="24"/>
        </w:rPr>
        <w:t>Invisible</w:t>
      </w:r>
      <w:proofErr w:type="spellEnd"/>
      <w:r>
        <w:rPr>
          <w:rFonts w:ascii="Calibri" w:hAnsi="Calibri" w:cs="Calibri"/>
          <w:sz w:val="24"/>
          <w:szCs w:val="24"/>
        </w:rPr>
        <w:t xml:space="preserve"> (2018)</w:t>
      </w:r>
    </w:p>
    <w:p w14:paraId="1B056856" w14:textId="39806A8F" w:rsidR="00392020" w:rsidRDefault="00392020" w:rsidP="00392020">
      <w:pPr>
        <w:rPr>
          <w:rFonts w:ascii="Calibri" w:hAnsi="Calibri" w:cs="Calibri"/>
          <w:sz w:val="24"/>
          <w:szCs w:val="24"/>
        </w:rPr>
      </w:pPr>
    </w:p>
    <w:p w14:paraId="19E643FD" w14:textId="77777777" w:rsidR="00392020" w:rsidRDefault="00392020" w:rsidP="00392020">
      <w:pPr>
        <w:rPr>
          <w:rFonts w:ascii="Calibri" w:hAnsi="Calibri" w:cs="Calibri"/>
          <w:sz w:val="24"/>
          <w:szCs w:val="24"/>
        </w:rPr>
      </w:pPr>
      <w:r w:rsidRPr="00392020">
        <w:rPr>
          <w:rFonts w:ascii="Calibri" w:hAnsi="Calibri" w:cs="Calibri"/>
          <w:b/>
          <w:bCs/>
          <w:sz w:val="24"/>
          <w:szCs w:val="24"/>
        </w:rPr>
        <w:t>Agneta Krilova</w:t>
      </w:r>
      <w:r w:rsidRPr="00007F22">
        <w:rPr>
          <w:rFonts w:ascii="Calibri" w:hAnsi="Calibri" w:cs="Calibri"/>
          <w:sz w:val="24"/>
          <w:szCs w:val="24"/>
        </w:rPr>
        <w:t xml:space="preserve"> (1980)</w:t>
      </w:r>
    </w:p>
    <w:p w14:paraId="456C49D6" w14:textId="10CA55F3" w:rsidR="00392020" w:rsidRDefault="00392020" w:rsidP="00392020">
      <w:pPr>
        <w:rPr>
          <w:rFonts w:ascii="Calibri" w:hAnsi="Calibri" w:cs="Calibri"/>
          <w:sz w:val="24"/>
          <w:szCs w:val="24"/>
        </w:rPr>
      </w:pPr>
      <w:r w:rsidRPr="00007F22">
        <w:rPr>
          <w:rFonts w:ascii="Calibri" w:hAnsi="Calibri" w:cs="Calibri"/>
          <w:sz w:val="24"/>
          <w:szCs w:val="24"/>
        </w:rPr>
        <w:t>Baltā nakts</w:t>
      </w:r>
      <w:r>
        <w:rPr>
          <w:rFonts w:ascii="Calibri" w:hAnsi="Calibri" w:cs="Calibri"/>
          <w:sz w:val="24"/>
          <w:szCs w:val="24"/>
        </w:rPr>
        <w:t>/</w:t>
      </w:r>
      <w:proofErr w:type="spellStart"/>
      <w:r>
        <w:rPr>
          <w:rFonts w:ascii="Calibri" w:hAnsi="Calibri" w:cs="Calibri"/>
          <w:sz w:val="24"/>
          <w:szCs w:val="24"/>
        </w:rPr>
        <w:t>White</w:t>
      </w:r>
      <w:proofErr w:type="spellEnd"/>
      <w:r>
        <w:rPr>
          <w:rFonts w:ascii="Calibri" w:hAnsi="Calibri" w:cs="Calibri"/>
          <w:sz w:val="24"/>
          <w:szCs w:val="24"/>
        </w:rPr>
        <w:t xml:space="preserve"> </w:t>
      </w:r>
      <w:proofErr w:type="spellStart"/>
      <w:r>
        <w:rPr>
          <w:rFonts w:ascii="Calibri" w:hAnsi="Calibri" w:cs="Calibri"/>
          <w:sz w:val="24"/>
          <w:szCs w:val="24"/>
        </w:rPr>
        <w:t>Night</w:t>
      </w:r>
      <w:proofErr w:type="spellEnd"/>
      <w:r>
        <w:rPr>
          <w:rFonts w:ascii="Calibri" w:hAnsi="Calibri" w:cs="Calibri"/>
          <w:sz w:val="24"/>
          <w:szCs w:val="24"/>
        </w:rPr>
        <w:t xml:space="preserve"> </w:t>
      </w:r>
      <w:r w:rsidRPr="00007F22">
        <w:rPr>
          <w:rFonts w:ascii="Calibri" w:hAnsi="Calibri" w:cs="Calibri"/>
          <w:sz w:val="24"/>
          <w:szCs w:val="24"/>
        </w:rPr>
        <w:t>(2015)</w:t>
      </w:r>
    </w:p>
    <w:p w14:paraId="0E84B616" w14:textId="6F40B00D" w:rsidR="00392020" w:rsidRDefault="00392020" w:rsidP="00392020">
      <w:pPr>
        <w:rPr>
          <w:rFonts w:ascii="Calibri" w:hAnsi="Calibri" w:cs="Calibri"/>
          <w:sz w:val="24"/>
          <w:szCs w:val="24"/>
        </w:rPr>
      </w:pPr>
      <w:r w:rsidRPr="00007F22">
        <w:rPr>
          <w:rFonts w:ascii="Calibri" w:hAnsi="Calibri" w:cs="Calibri"/>
          <w:sz w:val="24"/>
          <w:szCs w:val="24"/>
        </w:rPr>
        <w:t>(</w:t>
      </w:r>
      <w:proofErr w:type="spellStart"/>
      <w:r w:rsidRPr="00007F22">
        <w:rPr>
          <w:rFonts w:ascii="Calibri" w:hAnsi="Calibri" w:cs="Calibri"/>
          <w:sz w:val="24"/>
          <w:szCs w:val="24"/>
        </w:rPr>
        <w:t>fantāzijskaņdarbs</w:t>
      </w:r>
      <w:proofErr w:type="spellEnd"/>
      <w:r w:rsidRPr="00007F22">
        <w:rPr>
          <w:rFonts w:ascii="Calibri" w:hAnsi="Calibri" w:cs="Calibri"/>
          <w:sz w:val="24"/>
          <w:szCs w:val="24"/>
        </w:rPr>
        <w:t>)</w:t>
      </w:r>
    </w:p>
    <w:p w14:paraId="1FAEC3E8" w14:textId="0E9E6564" w:rsidR="0093714C" w:rsidRDefault="0093714C" w:rsidP="00392020">
      <w:pPr>
        <w:rPr>
          <w:rFonts w:ascii="Calibri" w:hAnsi="Calibri" w:cs="Calibri"/>
          <w:sz w:val="24"/>
          <w:szCs w:val="24"/>
        </w:rPr>
      </w:pPr>
    </w:p>
    <w:p w14:paraId="32B8F2B3" w14:textId="12909376" w:rsidR="0093714C" w:rsidRPr="0093714C" w:rsidRDefault="0093714C" w:rsidP="0093714C">
      <w:pPr>
        <w:ind w:left="567"/>
        <w:jc w:val="both"/>
        <w:rPr>
          <w:rFonts w:asciiTheme="minorHAnsi" w:hAnsiTheme="minorHAnsi" w:cstheme="minorHAnsi"/>
          <w:sz w:val="22"/>
          <w:szCs w:val="22"/>
        </w:rPr>
      </w:pPr>
      <w:r w:rsidRPr="0093714C">
        <w:rPr>
          <w:rFonts w:asciiTheme="minorHAnsi" w:hAnsiTheme="minorHAnsi" w:cstheme="minorHAnsi"/>
          <w:i/>
          <w:iCs/>
          <w:sz w:val="22"/>
          <w:szCs w:val="22"/>
        </w:rPr>
        <w:t xml:space="preserve">Skaņdarbs ērģelēm </w:t>
      </w:r>
      <w:r w:rsidRPr="0093714C">
        <w:rPr>
          <w:rFonts w:asciiTheme="minorHAnsi" w:hAnsiTheme="minorHAnsi" w:cstheme="minorHAnsi"/>
          <w:sz w:val="22"/>
          <w:szCs w:val="22"/>
        </w:rPr>
        <w:t>Baltā nakts</w:t>
      </w:r>
      <w:r w:rsidRPr="0093714C">
        <w:rPr>
          <w:rFonts w:asciiTheme="minorHAnsi" w:hAnsiTheme="minorHAnsi" w:cstheme="minorHAnsi"/>
          <w:i/>
          <w:iCs/>
          <w:sz w:val="22"/>
          <w:szCs w:val="22"/>
        </w:rPr>
        <w:t xml:space="preserve">  komponēts 2015.gada nogalē. Baltā nakts nozīmē pārejas un pārdomu laiku starp bijušo un nākamo. Nakts, kad saproti, ka nekad un nekas vairs nebūs tā kā līdz šim, taču kā būs – to arī vēl nezini. Baltā nakts ir jautājumu un cerību laiks. Baltā nakts ir kā </w:t>
      </w:r>
      <w:proofErr w:type="spellStart"/>
      <w:r w:rsidRPr="0093714C">
        <w:rPr>
          <w:rFonts w:asciiTheme="minorHAnsi" w:hAnsiTheme="minorHAnsi" w:cstheme="minorHAnsi"/>
          <w:i/>
          <w:iCs/>
          <w:sz w:val="22"/>
          <w:szCs w:val="22"/>
        </w:rPr>
        <w:t>limbo</w:t>
      </w:r>
      <w:proofErr w:type="spellEnd"/>
      <w:r w:rsidRPr="0093714C">
        <w:rPr>
          <w:rFonts w:asciiTheme="minorHAnsi" w:hAnsiTheme="minorHAnsi" w:cstheme="minorHAnsi"/>
          <w:i/>
          <w:iCs/>
          <w:sz w:val="22"/>
          <w:szCs w:val="22"/>
        </w:rPr>
        <w:t>, kā šķīstītava, kā vērtību pārvērtēšanas laiks.</w:t>
      </w:r>
      <w:r w:rsidRPr="0093714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3714C">
        <w:rPr>
          <w:rFonts w:asciiTheme="minorHAnsi" w:hAnsiTheme="minorHAnsi" w:cstheme="minorHAnsi"/>
          <w:sz w:val="22"/>
          <w:szCs w:val="22"/>
        </w:rPr>
        <w:t>A. Krilova</w:t>
      </w:r>
    </w:p>
    <w:p w14:paraId="6DA45317" w14:textId="77777777" w:rsidR="0093714C" w:rsidRPr="00392020" w:rsidRDefault="0093714C" w:rsidP="00392020">
      <w:pPr>
        <w:rPr>
          <w:rFonts w:ascii="Calibri" w:hAnsi="Calibri" w:cs="Calibri"/>
          <w:sz w:val="24"/>
          <w:szCs w:val="24"/>
        </w:rPr>
      </w:pPr>
    </w:p>
    <w:p w14:paraId="1F49D47D" w14:textId="77777777" w:rsidR="00AF6D0F" w:rsidRDefault="00AF6D0F" w:rsidP="00AF6D0F">
      <w:pPr>
        <w:pStyle w:val="NoSpacing"/>
        <w:rPr>
          <w:rFonts w:eastAsia="Times New Roman" w:cstheme="minorHAnsi"/>
          <w:bCs/>
          <w:sz w:val="24"/>
          <w:szCs w:val="24"/>
          <w:lang w:val="en-GB" w:eastAsia="en-GB"/>
        </w:rPr>
      </w:pPr>
    </w:p>
    <w:p w14:paraId="4024A7FB" w14:textId="77777777" w:rsidR="00392020" w:rsidRDefault="00392020" w:rsidP="00392020">
      <w:r w:rsidRPr="00392020">
        <w:rPr>
          <w:rFonts w:ascii="Calibri" w:hAnsi="Calibri" w:cs="Calibri"/>
          <w:b/>
          <w:bCs/>
          <w:sz w:val="24"/>
          <w:szCs w:val="24"/>
        </w:rPr>
        <w:t>Armands Alksnis</w:t>
      </w:r>
      <w:r>
        <w:rPr>
          <w:rFonts w:ascii="Calibri" w:hAnsi="Calibri" w:cs="Calibri"/>
          <w:sz w:val="24"/>
          <w:szCs w:val="24"/>
        </w:rPr>
        <w:t xml:space="preserve"> (1958)</w:t>
      </w:r>
    </w:p>
    <w:p w14:paraId="7924291A" w14:textId="232950F4" w:rsidR="00F07039" w:rsidRDefault="00392020" w:rsidP="00F07039">
      <w:pPr>
        <w:rPr>
          <w:rFonts w:ascii="Calibri" w:hAnsi="Calibri" w:cs="Calibri"/>
          <w:sz w:val="24"/>
          <w:szCs w:val="24"/>
        </w:rPr>
      </w:pPr>
      <w:r w:rsidRPr="00007F22">
        <w:rPr>
          <w:rFonts w:ascii="Calibri" w:hAnsi="Calibri" w:cs="Calibri"/>
          <w:sz w:val="24"/>
          <w:szCs w:val="24"/>
        </w:rPr>
        <w:t xml:space="preserve">Uvertīra </w:t>
      </w:r>
      <w:r w:rsidR="00126D9A">
        <w:rPr>
          <w:rFonts w:ascii="Calibri" w:hAnsi="Calibri" w:cs="Calibri"/>
          <w:sz w:val="24"/>
          <w:szCs w:val="24"/>
        </w:rPr>
        <w:t>“</w:t>
      </w:r>
      <w:r w:rsidR="00126D9A" w:rsidRPr="00126D9A">
        <w:rPr>
          <w:rFonts w:ascii="Calibri" w:hAnsi="Calibri" w:cs="Calibri"/>
          <w:sz w:val="24"/>
          <w:szCs w:val="24"/>
        </w:rPr>
        <w:t>Pilnīgā vientulībā</w:t>
      </w:r>
      <w:r w:rsidR="00126D9A">
        <w:rPr>
          <w:rFonts w:ascii="Calibri" w:hAnsi="Calibri" w:cs="Calibri"/>
          <w:sz w:val="24"/>
          <w:szCs w:val="24"/>
        </w:rPr>
        <w:t>”</w:t>
      </w:r>
      <w:r>
        <w:rPr>
          <w:rFonts w:ascii="Calibri" w:hAnsi="Calibri" w:cs="Calibri"/>
          <w:sz w:val="24"/>
          <w:szCs w:val="24"/>
        </w:rPr>
        <w:t xml:space="preserve">/ </w:t>
      </w:r>
      <w:proofErr w:type="spellStart"/>
      <w:r>
        <w:rPr>
          <w:rFonts w:ascii="Calibri" w:hAnsi="Calibri" w:cs="Calibri"/>
          <w:sz w:val="24"/>
          <w:szCs w:val="24"/>
        </w:rPr>
        <w:t>Ouverture</w:t>
      </w:r>
      <w:proofErr w:type="spellEnd"/>
      <w:r>
        <w:rPr>
          <w:rFonts w:ascii="Calibri" w:hAnsi="Calibri" w:cs="Calibri"/>
          <w:sz w:val="24"/>
          <w:szCs w:val="24"/>
        </w:rPr>
        <w:t xml:space="preserve"> </w:t>
      </w:r>
      <w:r w:rsidR="00126D9A">
        <w:rPr>
          <w:rFonts w:ascii="Calibri" w:hAnsi="Calibri" w:cs="Calibri"/>
          <w:sz w:val="24"/>
          <w:szCs w:val="24"/>
        </w:rPr>
        <w:t>“</w:t>
      </w:r>
      <w:proofErr w:type="spellStart"/>
      <w:r w:rsidR="00126D9A">
        <w:rPr>
          <w:rFonts w:ascii="Calibri" w:hAnsi="Calibri" w:cs="Calibri"/>
          <w:sz w:val="24"/>
          <w:szCs w:val="24"/>
        </w:rPr>
        <w:t>Complete</w:t>
      </w:r>
      <w:proofErr w:type="spellEnd"/>
      <w:r w:rsidR="00126D9A">
        <w:rPr>
          <w:rFonts w:ascii="Calibri" w:hAnsi="Calibri" w:cs="Calibri"/>
          <w:sz w:val="24"/>
          <w:szCs w:val="24"/>
        </w:rPr>
        <w:t xml:space="preserve"> </w:t>
      </w:r>
      <w:proofErr w:type="spellStart"/>
      <w:r w:rsidR="00126D9A">
        <w:rPr>
          <w:rFonts w:ascii="Calibri" w:hAnsi="Calibri" w:cs="Calibri"/>
          <w:sz w:val="24"/>
          <w:szCs w:val="24"/>
        </w:rPr>
        <w:t>Loneliness</w:t>
      </w:r>
      <w:proofErr w:type="spellEnd"/>
      <w:r w:rsidR="00126D9A">
        <w:rPr>
          <w:rFonts w:ascii="Calibri" w:hAnsi="Calibri" w:cs="Calibri"/>
          <w:sz w:val="24"/>
          <w:szCs w:val="24"/>
        </w:rPr>
        <w:t>”</w:t>
      </w:r>
    </w:p>
    <w:p w14:paraId="4D06A5E1" w14:textId="13168C66" w:rsidR="00392020" w:rsidRDefault="00392020" w:rsidP="00F07039">
      <w:pPr>
        <w:rPr>
          <w:rFonts w:ascii="Calibri" w:hAnsi="Calibri" w:cs="Calibri"/>
          <w:sz w:val="24"/>
          <w:szCs w:val="24"/>
        </w:rPr>
      </w:pPr>
    </w:p>
    <w:p w14:paraId="273FE8A2" w14:textId="77777777" w:rsidR="00392020" w:rsidRDefault="00392020" w:rsidP="00392020">
      <w:r w:rsidRPr="00392020">
        <w:rPr>
          <w:rFonts w:ascii="Calibri" w:hAnsi="Calibri" w:cs="Calibri"/>
          <w:b/>
          <w:bCs/>
          <w:sz w:val="24"/>
          <w:szCs w:val="24"/>
        </w:rPr>
        <w:t>Armands Alksnis</w:t>
      </w:r>
      <w:r>
        <w:rPr>
          <w:rFonts w:ascii="Calibri" w:hAnsi="Calibri" w:cs="Calibri"/>
          <w:sz w:val="24"/>
          <w:szCs w:val="24"/>
        </w:rPr>
        <w:t xml:space="preserve"> (1958)</w:t>
      </w:r>
    </w:p>
    <w:p w14:paraId="3CFFEF0C" w14:textId="59CC5EA6" w:rsidR="00392020" w:rsidRDefault="00392020" w:rsidP="00392020">
      <w:pPr>
        <w:rPr>
          <w:rFonts w:ascii="Calibri" w:hAnsi="Calibri" w:cs="Calibri"/>
          <w:sz w:val="24"/>
          <w:szCs w:val="24"/>
        </w:rPr>
      </w:pPr>
      <w:proofErr w:type="spellStart"/>
      <w:r w:rsidRPr="00007F22">
        <w:rPr>
          <w:rFonts w:ascii="Calibri" w:hAnsi="Calibri" w:cs="Calibri"/>
          <w:sz w:val="24"/>
          <w:szCs w:val="24"/>
        </w:rPr>
        <w:t>Echomania</w:t>
      </w:r>
      <w:proofErr w:type="spellEnd"/>
      <w:r w:rsidRPr="00007F22">
        <w:rPr>
          <w:rFonts w:ascii="Calibri" w:hAnsi="Calibri" w:cs="Calibri"/>
          <w:sz w:val="24"/>
          <w:szCs w:val="24"/>
        </w:rPr>
        <w:t xml:space="preserve"> (2018)</w:t>
      </w:r>
    </w:p>
    <w:p w14:paraId="1057F14E" w14:textId="66A50D40" w:rsidR="00392020" w:rsidRDefault="00392020" w:rsidP="00392020">
      <w:pPr>
        <w:rPr>
          <w:rFonts w:ascii="Calibri" w:hAnsi="Calibri" w:cs="Calibri"/>
          <w:sz w:val="24"/>
          <w:szCs w:val="24"/>
        </w:rPr>
      </w:pPr>
    </w:p>
    <w:p w14:paraId="0F4E1861" w14:textId="77777777" w:rsidR="00392020" w:rsidRDefault="00392020" w:rsidP="00392020">
      <w:r w:rsidRPr="00392020">
        <w:rPr>
          <w:rFonts w:ascii="Calibri" w:hAnsi="Calibri" w:cs="Calibri"/>
          <w:b/>
          <w:bCs/>
          <w:sz w:val="24"/>
          <w:szCs w:val="24"/>
        </w:rPr>
        <w:t>Uģis Prauliņš</w:t>
      </w:r>
      <w:r w:rsidRPr="00007F22">
        <w:rPr>
          <w:rFonts w:ascii="Calibri" w:hAnsi="Calibri" w:cs="Calibri"/>
          <w:sz w:val="24"/>
          <w:szCs w:val="24"/>
        </w:rPr>
        <w:t xml:space="preserve"> (1958)</w:t>
      </w:r>
    </w:p>
    <w:p w14:paraId="4209F7C9" w14:textId="77777777" w:rsidR="00392020" w:rsidRDefault="00392020" w:rsidP="00392020">
      <w:r w:rsidRPr="00007F22">
        <w:rPr>
          <w:rFonts w:ascii="Calibri" w:hAnsi="Calibri" w:cs="Calibri"/>
          <w:sz w:val="24"/>
          <w:szCs w:val="24"/>
        </w:rPr>
        <w:t>Dialogi (2011/2012)</w:t>
      </w:r>
    </w:p>
    <w:p w14:paraId="516AE2C5" w14:textId="77777777" w:rsidR="0093714C" w:rsidRDefault="0093714C" w:rsidP="0093714C">
      <w:pPr>
        <w:pStyle w:val="NoSpacing"/>
        <w:rPr>
          <w:rFonts w:ascii="Century Gothic" w:hAnsi="Century Gothic"/>
          <w:sz w:val="20"/>
          <w:szCs w:val="20"/>
        </w:rPr>
      </w:pPr>
      <w:r>
        <w:rPr>
          <w:rFonts w:ascii="Century Gothic" w:hAnsi="Century Gothic"/>
          <w:sz w:val="20"/>
          <w:szCs w:val="20"/>
        </w:rPr>
        <w:t xml:space="preserve">              </w:t>
      </w:r>
    </w:p>
    <w:p w14:paraId="6D402A8F" w14:textId="4763397F" w:rsidR="0093714C" w:rsidRPr="0093714C" w:rsidRDefault="0093714C" w:rsidP="0093714C">
      <w:pPr>
        <w:pStyle w:val="NoSpacing"/>
        <w:rPr>
          <w:rFonts w:cstheme="minorHAnsi"/>
        </w:rPr>
      </w:pPr>
      <w:r w:rsidRPr="0093714C">
        <w:rPr>
          <w:rFonts w:cstheme="minorHAnsi"/>
        </w:rPr>
        <w:t xml:space="preserve">                                    Melanholisks ievads. Cerību spārni. Sv.</w:t>
      </w:r>
      <w:r>
        <w:rPr>
          <w:rFonts w:cstheme="minorHAnsi"/>
        </w:rPr>
        <w:t xml:space="preserve"> </w:t>
      </w:r>
      <w:r w:rsidRPr="0093714C">
        <w:rPr>
          <w:rFonts w:cstheme="minorHAnsi"/>
        </w:rPr>
        <w:t xml:space="preserve">Jura variācijas. </w:t>
      </w:r>
    </w:p>
    <w:p w14:paraId="0E4325D1" w14:textId="5640FCB7" w:rsidR="0093714C" w:rsidRDefault="0093714C" w:rsidP="0093714C">
      <w:pPr>
        <w:pStyle w:val="NoSpacing"/>
        <w:rPr>
          <w:rFonts w:cstheme="minorHAnsi"/>
          <w:lang w:val="de-DE"/>
        </w:rPr>
      </w:pPr>
      <w:r w:rsidRPr="0093714C">
        <w:rPr>
          <w:rFonts w:cstheme="minorHAnsi"/>
        </w:rPr>
        <w:t xml:space="preserve">                                     Korālis un rezignācija</w:t>
      </w:r>
      <w:r w:rsidRPr="0093714C">
        <w:rPr>
          <w:rFonts w:cstheme="minorHAnsi"/>
          <w:lang w:val="de-DE"/>
        </w:rPr>
        <w:t xml:space="preserve">. </w:t>
      </w:r>
      <w:proofErr w:type="spellStart"/>
      <w:r w:rsidRPr="0093714C">
        <w:rPr>
          <w:rFonts w:cstheme="minorHAnsi"/>
          <w:lang w:val="de-DE"/>
        </w:rPr>
        <w:t>Fināls</w:t>
      </w:r>
      <w:proofErr w:type="spellEnd"/>
      <w:r w:rsidRPr="0093714C">
        <w:rPr>
          <w:rFonts w:cstheme="minorHAnsi"/>
          <w:lang w:val="de-DE"/>
        </w:rPr>
        <w:t xml:space="preserve"> (</w:t>
      </w:r>
      <w:proofErr w:type="spellStart"/>
      <w:r w:rsidRPr="0093714C">
        <w:rPr>
          <w:rFonts w:cstheme="minorHAnsi"/>
          <w:lang w:val="de-DE"/>
        </w:rPr>
        <w:t>Himna</w:t>
      </w:r>
      <w:proofErr w:type="spellEnd"/>
      <w:r w:rsidRPr="0093714C">
        <w:rPr>
          <w:rFonts w:cstheme="minorHAnsi"/>
          <w:lang w:val="de-DE"/>
        </w:rPr>
        <w:t xml:space="preserve"> </w:t>
      </w:r>
      <w:proofErr w:type="spellStart"/>
      <w:r w:rsidRPr="0093714C">
        <w:rPr>
          <w:rFonts w:cstheme="minorHAnsi"/>
          <w:lang w:val="de-DE"/>
        </w:rPr>
        <w:t>dabai</w:t>
      </w:r>
      <w:proofErr w:type="spellEnd"/>
      <w:r w:rsidRPr="0093714C">
        <w:rPr>
          <w:rFonts w:cstheme="minorHAnsi"/>
          <w:lang w:val="de-DE"/>
        </w:rPr>
        <w:t xml:space="preserve"> </w:t>
      </w:r>
      <w:proofErr w:type="spellStart"/>
      <w:r w:rsidRPr="0093714C">
        <w:rPr>
          <w:rFonts w:cstheme="minorHAnsi"/>
          <w:lang w:val="de-DE"/>
        </w:rPr>
        <w:t>un</w:t>
      </w:r>
      <w:proofErr w:type="spellEnd"/>
      <w:r w:rsidRPr="0093714C">
        <w:rPr>
          <w:rFonts w:cstheme="minorHAnsi"/>
          <w:lang w:val="de-DE"/>
        </w:rPr>
        <w:t xml:space="preserve"> </w:t>
      </w:r>
      <w:proofErr w:type="spellStart"/>
      <w:r w:rsidRPr="0093714C">
        <w:rPr>
          <w:rFonts w:cstheme="minorHAnsi"/>
          <w:lang w:val="de-DE"/>
        </w:rPr>
        <w:t>Vispasaules</w:t>
      </w:r>
      <w:proofErr w:type="spellEnd"/>
      <w:r w:rsidRPr="0093714C">
        <w:rPr>
          <w:rFonts w:cstheme="minorHAnsi"/>
          <w:lang w:val="de-DE"/>
        </w:rPr>
        <w:t xml:space="preserve"> </w:t>
      </w:r>
      <w:proofErr w:type="spellStart"/>
      <w:r w:rsidRPr="0093714C">
        <w:rPr>
          <w:rFonts w:cstheme="minorHAnsi"/>
          <w:lang w:val="de-DE"/>
        </w:rPr>
        <w:t>priekam</w:t>
      </w:r>
      <w:proofErr w:type="spellEnd"/>
      <w:r w:rsidRPr="0093714C">
        <w:rPr>
          <w:rFonts w:cstheme="minorHAnsi"/>
          <w:lang w:val="de-DE"/>
        </w:rPr>
        <w:t>)</w:t>
      </w:r>
    </w:p>
    <w:p w14:paraId="5546D0CF" w14:textId="77777777" w:rsidR="008A1E88" w:rsidRPr="0093714C" w:rsidRDefault="008A1E88" w:rsidP="0093714C">
      <w:pPr>
        <w:pStyle w:val="NoSpacing"/>
        <w:rPr>
          <w:rFonts w:cstheme="minorHAnsi"/>
        </w:rPr>
      </w:pPr>
    </w:p>
    <w:p w14:paraId="410E786D" w14:textId="2C6594BF" w:rsidR="0093714C" w:rsidRPr="0093714C" w:rsidRDefault="0093714C" w:rsidP="0093714C">
      <w:pPr>
        <w:ind w:left="426"/>
        <w:jc w:val="both"/>
        <w:rPr>
          <w:rFonts w:asciiTheme="minorHAnsi" w:eastAsia="Courier" w:hAnsiTheme="minorHAnsi" w:cstheme="minorHAnsi"/>
          <w:i/>
          <w:iCs/>
          <w:sz w:val="22"/>
          <w:szCs w:val="22"/>
        </w:rPr>
      </w:pPr>
      <w:r w:rsidRPr="0093714C">
        <w:rPr>
          <w:rFonts w:asciiTheme="minorHAnsi" w:eastAsia="Courier" w:hAnsiTheme="minorHAnsi" w:cstheme="minorHAnsi"/>
          <w:i/>
          <w:iCs/>
          <w:sz w:val="22"/>
          <w:szCs w:val="22"/>
        </w:rPr>
        <w:t xml:space="preserve">Ērģelēm pievērsties mani mudināja ērģelniece Vita Kalnciema. Savukārt  es vēlējos salikt kopā divas man ļoti svarīgas lietas – dižās Doma ērģeles, kuras iepazinu dziedot Emīla Dārziņa skolas zēnu korī, un elektriskās ģitāras skaņas. Abiem instrumentiem piemīt grandiozs (katram sava laikmeta) spēks un visdažādākās izteiksmes. Abu skaņās ir pateikts milzum daudz patiesību par dzīvi tās visdažādākajās formās, bet kopīgi šīs sfēras nebija satikušās. Šis ir dialogs. Un mēs vēl nezinām kā tas veiksies. Vairāki dialogi, katram ar saviem argumentiem, monologiem, konfrontāciju, pat atklātiem konfliktiem un drīz arī  paguruma pamiers un rezignācija, vientulība. </w:t>
      </w:r>
    </w:p>
    <w:p w14:paraId="632EBB99" w14:textId="77777777" w:rsidR="0093714C" w:rsidRPr="0093714C" w:rsidRDefault="0093714C" w:rsidP="0093714C">
      <w:pPr>
        <w:ind w:left="426"/>
        <w:jc w:val="both"/>
        <w:rPr>
          <w:rFonts w:asciiTheme="minorHAnsi" w:eastAsia="Courier" w:hAnsiTheme="minorHAnsi" w:cstheme="minorHAnsi"/>
          <w:i/>
          <w:iCs/>
          <w:sz w:val="22"/>
          <w:szCs w:val="22"/>
        </w:rPr>
      </w:pPr>
      <w:r w:rsidRPr="0093714C">
        <w:rPr>
          <w:rFonts w:asciiTheme="minorHAnsi" w:eastAsia="Courier" w:hAnsiTheme="minorHAnsi" w:cstheme="minorHAnsi"/>
          <w:i/>
          <w:iCs/>
          <w:sz w:val="22"/>
          <w:szCs w:val="22"/>
        </w:rPr>
        <w:t xml:space="preserve">Dialogi sākas ar ģitāras nelielu monologu – ar skaļuma pedāli tiek raidītas stieptas, izgaismotas tēmas skaņas, kas atbalsojas lielajā dievnama akustikā: šīs ziemeļnieku skumjas, melanholija ir vienmēr dzīvojušas manās fantāzijās, galvenokārt iedvesmojoties no izcilā norvēģu meistara Terjes </w:t>
      </w:r>
      <w:proofErr w:type="spellStart"/>
      <w:r w:rsidRPr="0093714C">
        <w:rPr>
          <w:rFonts w:asciiTheme="minorHAnsi" w:eastAsia="Courier" w:hAnsiTheme="minorHAnsi" w:cstheme="minorHAnsi"/>
          <w:i/>
          <w:iCs/>
          <w:sz w:val="22"/>
          <w:szCs w:val="22"/>
        </w:rPr>
        <w:t>Rīpdāla</w:t>
      </w:r>
      <w:proofErr w:type="spellEnd"/>
      <w:r w:rsidRPr="0093714C">
        <w:rPr>
          <w:rFonts w:asciiTheme="minorHAnsi" w:eastAsia="Courier" w:hAnsiTheme="minorHAnsi" w:cstheme="minorHAnsi"/>
          <w:i/>
          <w:iCs/>
          <w:sz w:val="22"/>
          <w:szCs w:val="22"/>
        </w:rPr>
        <w:t xml:space="preserve"> veidotajiem skaņas un noskaņu modeļiem jau kopš 1970-to gadu sākuma. </w:t>
      </w:r>
    </w:p>
    <w:p w14:paraId="12DFB9CC" w14:textId="660EF39F" w:rsidR="0093714C" w:rsidRPr="0093714C" w:rsidRDefault="0093714C" w:rsidP="0093714C">
      <w:pPr>
        <w:ind w:left="426"/>
        <w:jc w:val="both"/>
        <w:rPr>
          <w:rFonts w:asciiTheme="minorHAnsi" w:eastAsia="Courier" w:hAnsiTheme="minorHAnsi" w:cstheme="minorHAnsi"/>
          <w:sz w:val="22"/>
          <w:szCs w:val="22"/>
        </w:rPr>
      </w:pPr>
      <w:r w:rsidRPr="0093714C">
        <w:rPr>
          <w:rFonts w:asciiTheme="minorHAnsi" w:eastAsia="Courier" w:hAnsiTheme="minorHAnsi" w:cstheme="minorHAnsi"/>
          <w:i/>
          <w:iCs/>
          <w:sz w:val="22"/>
          <w:szCs w:val="22"/>
        </w:rPr>
        <w:t xml:space="preserve">Reizēm dialogos pavīd diezgan tuvas atsauces (bet ne citāti) uz pazīstamām mūsdienu mūzikas formulām, partitūrā tiek piesaukti autori, kuru nozīme darba tapšanā ir būtiska, </w:t>
      </w:r>
      <w:proofErr w:type="spellStart"/>
      <w:r w:rsidRPr="0093714C">
        <w:rPr>
          <w:rFonts w:asciiTheme="minorHAnsi" w:eastAsia="Courier" w:hAnsiTheme="minorHAnsi" w:cstheme="minorHAnsi"/>
          <w:i/>
          <w:iCs/>
          <w:sz w:val="22"/>
          <w:szCs w:val="22"/>
        </w:rPr>
        <w:t>klātesoša</w:t>
      </w:r>
      <w:proofErr w:type="spellEnd"/>
      <w:r w:rsidRPr="0093714C">
        <w:rPr>
          <w:rFonts w:asciiTheme="minorHAnsi" w:eastAsia="Courier" w:hAnsiTheme="minorHAnsi" w:cstheme="minorHAnsi"/>
          <w:i/>
          <w:iCs/>
          <w:sz w:val="22"/>
          <w:szCs w:val="22"/>
        </w:rPr>
        <w:t xml:space="preserve">: renesanses Tomass </w:t>
      </w:r>
      <w:proofErr w:type="spellStart"/>
      <w:r w:rsidRPr="0093714C">
        <w:rPr>
          <w:rFonts w:asciiTheme="minorHAnsi" w:eastAsia="Courier" w:hAnsiTheme="minorHAnsi" w:cstheme="minorHAnsi"/>
          <w:i/>
          <w:iCs/>
          <w:sz w:val="22"/>
          <w:szCs w:val="22"/>
        </w:rPr>
        <w:t>Kempjons</w:t>
      </w:r>
      <w:proofErr w:type="spellEnd"/>
      <w:r w:rsidRPr="0093714C">
        <w:rPr>
          <w:rFonts w:asciiTheme="minorHAnsi" w:eastAsia="Courier" w:hAnsiTheme="minorHAnsi" w:cstheme="minorHAnsi"/>
          <w:i/>
          <w:iCs/>
          <w:sz w:val="22"/>
          <w:szCs w:val="22"/>
        </w:rPr>
        <w:t xml:space="preserve">, Pēteris Vasks, laikmeta zīmes: </w:t>
      </w:r>
      <w:proofErr w:type="spellStart"/>
      <w:r w:rsidRPr="0093714C">
        <w:rPr>
          <w:rFonts w:asciiTheme="minorHAnsi" w:eastAsia="Courier" w:hAnsiTheme="minorHAnsi" w:cstheme="minorHAnsi"/>
          <w:i/>
          <w:iCs/>
          <w:sz w:val="22"/>
          <w:szCs w:val="22"/>
        </w:rPr>
        <w:t>Page</w:t>
      </w:r>
      <w:proofErr w:type="spellEnd"/>
      <w:r w:rsidRPr="0093714C">
        <w:rPr>
          <w:rFonts w:asciiTheme="minorHAnsi" w:eastAsia="Courier" w:hAnsiTheme="minorHAnsi" w:cstheme="minorHAnsi"/>
          <w:i/>
          <w:iCs/>
          <w:sz w:val="22"/>
          <w:szCs w:val="22"/>
        </w:rPr>
        <w:t>/</w:t>
      </w:r>
      <w:proofErr w:type="spellStart"/>
      <w:r w:rsidRPr="0093714C">
        <w:rPr>
          <w:rFonts w:asciiTheme="minorHAnsi" w:eastAsia="Courier" w:hAnsiTheme="minorHAnsi" w:cstheme="minorHAnsi"/>
          <w:i/>
          <w:iCs/>
          <w:sz w:val="22"/>
          <w:szCs w:val="22"/>
        </w:rPr>
        <w:t>Plant</w:t>
      </w:r>
      <w:proofErr w:type="spellEnd"/>
      <w:r w:rsidRPr="0093714C">
        <w:rPr>
          <w:rFonts w:asciiTheme="minorHAnsi" w:eastAsia="Courier" w:hAnsiTheme="minorHAnsi" w:cstheme="minorHAnsi"/>
          <w:i/>
          <w:iCs/>
          <w:sz w:val="22"/>
          <w:szCs w:val="22"/>
        </w:rPr>
        <w:t xml:space="preserve">, </w:t>
      </w:r>
      <w:proofErr w:type="spellStart"/>
      <w:r w:rsidRPr="0093714C">
        <w:rPr>
          <w:rFonts w:asciiTheme="minorHAnsi" w:eastAsia="Courier" w:hAnsiTheme="minorHAnsi" w:cstheme="minorHAnsi"/>
          <w:i/>
          <w:iCs/>
          <w:sz w:val="22"/>
          <w:szCs w:val="22"/>
        </w:rPr>
        <w:t>Akkerman</w:t>
      </w:r>
      <w:proofErr w:type="spellEnd"/>
      <w:r w:rsidRPr="0093714C">
        <w:rPr>
          <w:rFonts w:asciiTheme="minorHAnsi" w:eastAsia="Courier" w:hAnsiTheme="minorHAnsi" w:cstheme="minorHAnsi"/>
          <w:i/>
          <w:iCs/>
          <w:sz w:val="22"/>
          <w:szCs w:val="22"/>
        </w:rPr>
        <w:t>/</w:t>
      </w:r>
      <w:proofErr w:type="spellStart"/>
      <w:r w:rsidRPr="0093714C">
        <w:rPr>
          <w:rFonts w:asciiTheme="minorHAnsi" w:eastAsia="Courier" w:hAnsiTheme="minorHAnsi" w:cstheme="minorHAnsi"/>
          <w:i/>
          <w:iCs/>
          <w:sz w:val="22"/>
          <w:szCs w:val="22"/>
        </w:rPr>
        <w:t>van</w:t>
      </w:r>
      <w:proofErr w:type="spellEnd"/>
      <w:r w:rsidRPr="0093714C">
        <w:rPr>
          <w:rFonts w:asciiTheme="minorHAnsi" w:eastAsia="Courier" w:hAnsiTheme="minorHAnsi" w:cstheme="minorHAnsi"/>
          <w:i/>
          <w:iCs/>
          <w:sz w:val="22"/>
          <w:szCs w:val="22"/>
        </w:rPr>
        <w:t xml:space="preserve"> </w:t>
      </w:r>
      <w:proofErr w:type="spellStart"/>
      <w:r w:rsidRPr="0093714C">
        <w:rPr>
          <w:rFonts w:asciiTheme="minorHAnsi" w:eastAsia="Courier" w:hAnsiTheme="minorHAnsi" w:cstheme="minorHAnsi"/>
          <w:i/>
          <w:iCs/>
          <w:sz w:val="22"/>
          <w:szCs w:val="22"/>
        </w:rPr>
        <w:t>Leer</w:t>
      </w:r>
      <w:proofErr w:type="spellEnd"/>
      <w:r w:rsidRPr="0093714C">
        <w:rPr>
          <w:rFonts w:asciiTheme="minorHAnsi" w:eastAsia="Courier" w:hAnsiTheme="minorHAnsi" w:cstheme="minorHAnsi"/>
          <w:i/>
          <w:iCs/>
          <w:sz w:val="22"/>
          <w:szCs w:val="22"/>
        </w:rPr>
        <w:t xml:space="preserve">, ELP un citi atslēgas vārdi.                                                                                </w:t>
      </w:r>
      <w:r>
        <w:rPr>
          <w:rFonts w:asciiTheme="minorHAnsi" w:eastAsia="Courier" w:hAnsiTheme="minorHAnsi" w:cstheme="minorHAnsi"/>
          <w:i/>
          <w:iCs/>
          <w:sz w:val="22"/>
          <w:szCs w:val="22"/>
        </w:rPr>
        <w:t xml:space="preserve">                                  </w:t>
      </w:r>
      <w:r w:rsidRPr="0093714C">
        <w:rPr>
          <w:rFonts w:asciiTheme="minorHAnsi" w:eastAsia="Courier" w:hAnsiTheme="minorHAnsi" w:cstheme="minorHAnsi"/>
          <w:sz w:val="22"/>
          <w:szCs w:val="22"/>
        </w:rPr>
        <w:t>Uģis Prauliņš</w:t>
      </w:r>
    </w:p>
    <w:p w14:paraId="7657F404" w14:textId="77777777" w:rsidR="0093714C" w:rsidRDefault="0093714C" w:rsidP="00392020"/>
    <w:p w14:paraId="6314DF7F" w14:textId="77777777" w:rsidR="00392020" w:rsidRDefault="00392020" w:rsidP="00F07039"/>
    <w:p w14:paraId="5885D1D1" w14:textId="77777777" w:rsidR="00F07039" w:rsidRDefault="00F07039" w:rsidP="00F07039"/>
    <w:p w14:paraId="42CCE2AD" w14:textId="77777777" w:rsidR="00F07039" w:rsidRDefault="00F07039"/>
    <w:sectPr w:rsidR="00F07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60409020205020404"/>
    <w:charset w:val="00"/>
    <w:family w:val="modern"/>
    <w:pitch w:val="fixed"/>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86222"/>
    <w:multiLevelType w:val="hybridMultilevel"/>
    <w:tmpl w:val="0C36F45C"/>
    <w:lvl w:ilvl="0" w:tplc="F58CC20E">
      <w:start w:val="1957"/>
      <w:numFmt w:val="decimal"/>
      <w:lvlText w:val="%1"/>
      <w:lvlJc w:val="left"/>
      <w:pPr>
        <w:tabs>
          <w:tab w:val="num" w:pos="795"/>
        </w:tabs>
        <w:ind w:left="795" w:hanging="43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9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39"/>
    <w:rsid w:val="00126D9A"/>
    <w:rsid w:val="001849A2"/>
    <w:rsid w:val="00392020"/>
    <w:rsid w:val="007723E5"/>
    <w:rsid w:val="008A1E88"/>
    <w:rsid w:val="0093714C"/>
    <w:rsid w:val="00AF6D0F"/>
    <w:rsid w:val="00B957C2"/>
    <w:rsid w:val="00D017C3"/>
    <w:rsid w:val="00F07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7E74"/>
  <w15:chartTrackingRefBased/>
  <w15:docId w15:val="{F1A4965F-A766-4C0D-9877-096022F3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39"/>
    <w:pPr>
      <w:autoSpaceDE w:val="0"/>
      <w:autoSpaceDN w:val="0"/>
      <w:adjustRightInd w:val="0"/>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07039"/>
    <w:pPr>
      <w:spacing w:after="0" w:line="240" w:lineRule="auto"/>
    </w:pPr>
  </w:style>
  <w:style w:type="paragraph" w:styleId="NormalWeb">
    <w:name w:val="Normal (Web)"/>
    <w:aliases w:val="webb"/>
    <w:basedOn w:val="Normal"/>
    <w:uiPriority w:val="99"/>
    <w:unhideWhenUsed/>
    <w:qFormat/>
    <w:rsid w:val="00D017C3"/>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04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2335</Words>
  <Characters>1332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2020-09-23T07:33:00Z</dcterms:created>
  <dcterms:modified xsi:type="dcterms:W3CDTF">2020-10-13T09:19:00Z</dcterms:modified>
</cp:coreProperties>
</file>