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1CBB971B" w14:textId="403E5BEE" w:rsidR="00F07039" w:rsidRPr="0028229B" w:rsidRDefault="00D017C3" w:rsidP="00F07039">
      <w:pPr>
        <w:jc w:val="center"/>
        <w:rPr>
          <w:rFonts w:ascii="Calibri" w:hAnsi="Calibri" w:cs="Calibri"/>
          <w:b/>
          <w:sz w:val="26"/>
          <w:szCs w:val="26"/>
        </w:rPr>
      </w:pPr>
      <w:r>
        <w:rPr>
          <w:rFonts w:ascii="Calibri" w:hAnsi="Calibri" w:cs="Calibri"/>
          <w:b/>
          <w:sz w:val="26"/>
          <w:szCs w:val="26"/>
        </w:rPr>
        <w:t>Latvijas Balāde</w:t>
      </w:r>
    </w:p>
    <w:p w14:paraId="63A0957D" w14:textId="759C7FFF" w:rsidR="00F07039" w:rsidRDefault="00AF6D0F" w:rsidP="00F07039">
      <w:pPr>
        <w:jc w:val="center"/>
        <w:rPr>
          <w:rFonts w:ascii="Calibri" w:hAnsi="Calibri" w:cs="Calibri"/>
          <w:b/>
          <w:sz w:val="26"/>
          <w:szCs w:val="26"/>
        </w:rPr>
      </w:pPr>
      <w:r>
        <w:rPr>
          <w:rFonts w:ascii="Calibri" w:hAnsi="Calibri" w:cs="Calibri"/>
          <w:b/>
          <w:sz w:val="26"/>
          <w:szCs w:val="26"/>
        </w:rPr>
        <w:t>1</w:t>
      </w:r>
      <w:r w:rsidR="00D017C3">
        <w:rPr>
          <w:rFonts w:ascii="Calibri" w:hAnsi="Calibri" w:cs="Calibri"/>
          <w:b/>
          <w:sz w:val="26"/>
          <w:szCs w:val="26"/>
        </w:rPr>
        <w:t>6</w:t>
      </w:r>
      <w:r w:rsidR="00F07039">
        <w:rPr>
          <w:rFonts w:ascii="Calibri" w:hAnsi="Calibri" w:cs="Calibri"/>
          <w:b/>
          <w:sz w:val="26"/>
          <w:szCs w:val="26"/>
        </w:rPr>
        <w:t>.10.2020.</w:t>
      </w:r>
    </w:p>
    <w:p w14:paraId="40E1AB51" w14:textId="2C7627CE" w:rsidR="00D017C3" w:rsidRDefault="00D017C3" w:rsidP="00D017C3">
      <w:pPr>
        <w:jc w:val="center"/>
        <w:rPr>
          <w:rFonts w:ascii="Calibri" w:hAnsi="Calibri" w:cs="Calibri"/>
          <w:bCs/>
          <w:sz w:val="26"/>
          <w:szCs w:val="26"/>
        </w:rPr>
      </w:pPr>
      <w:r>
        <w:rPr>
          <w:rFonts w:ascii="Calibri" w:hAnsi="Calibri" w:cs="Calibri"/>
          <w:bCs/>
          <w:sz w:val="26"/>
          <w:szCs w:val="26"/>
        </w:rPr>
        <w:t xml:space="preserve">Una </w:t>
      </w:r>
      <w:proofErr w:type="spellStart"/>
      <w:r>
        <w:rPr>
          <w:rFonts w:ascii="Calibri" w:hAnsi="Calibri" w:cs="Calibri"/>
          <w:bCs/>
          <w:sz w:val="26"/>
          <w:szCs w:val="26"/>
        </w:rPr>
        <w:t>Cintiņa</w:t>
      </w:r>
      <w:proofErr w:type="spellEnd"/>
      <w:r>
        <w:rPr>
          <w:rFonts w:ascii="Calibri" w:hAnsi="Calibri" w:cs="Calibri"/>
          <w:bCs/>
          <w:sz w:val="26"/>
          <w:szCs w:val="26"/>
        </w:rPr>
        <w:t>, ērģeles</w:t>
      </w:r>
    </w:p>
    <w:p w14:paraId="4BE1DA75" w14:textId="77777777" w:rsidR="00D017C3" w:rsidRPr="00682258" w:rsidRDefault="00D017C3" w:rsidP="00D017C3">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6A4A8D61" w14:textId="77777777" w:rsidR="00D51885" w:rsidRPr="00D017C3" w:rsidRDefault="00D51885" w:rsidP="00D51885">
      <w:pPr>
        <w:rPr>
          <w:rFonts w:asciiTheme="minorHAnsi" w:hAnsiTheme="minorHAnsi" w:cstheme="minorHAnsi"/>
          <w:sz w:val="24"/>
          <w:szCs w:val="24"/>
        </w:rPr>
      </w:pPr>
      <w:r w:rsidRPr="00D017C3">
        <w:rPr>
          <w:rFonts w:asciiTheme="minorHAnsi" w:hAnsiTheme="minorHAnsi" w:cstheme="minorHAnsi"/>
          <w:b/>
          <w:bCs/>
          <w:sz w:val="24"/>
          <w:szCs w:val="24"/>
        </w:rPr>
        <w:t>Alfrēds Kalniņš</w:t>
      </w:r>
      <w:r w:rsidRPr="00D017C3">
        <w:rPr>
          <w:rFonts w:asciiTheme="minorHAnsi" w:hAnsiTheme="minorHAnsi" w:cstheme="minorHAnsi"/>
          <w:sz w:val="24"/>
          <w:szCs w:val="24"/>
        </w:rPr>
        <w:t xml:space="preserve"> (1879–1951)</w:t>
      </w:r>
    </w:p>
    <w:p w14:paraId="491EBA59" w14:textId="77777777" w:rsidR="00D51885" w:rsidRPr="00D017C3" w:rsidRDefault="00D51885" w:rsidP="00D51885">
      <w:pPr>
        <w:rPr>
          <w:rFonts w:asciiTheme="minorHAnsi" w:hAnsiTheme="minorHAnsi" w:cstheme="minorHAnsi"/>
          <w:sz w:val="24"/>
          <w:szCs w:val="24"/>
        </w:rPr>
      </w:pPr>
      <w:r w:rsidRPr="00D017C3">
        <w:rPr>
          <w:rFonts w:asciiTheme="minorHAnsi" w:hAnsiTheme="minorHAnsi" w:cstheme="minorHAnsi"/>
          <w:sz w:val="24"/>
          <w:szCs w:val="24"/>
        </w:rPr>
        <w:t>Skerco</w:t>
      </w:r>
      <w:r>
        <w:rPr>
          <w:rFonts w:asciiTheme="minorHAnsi" w:hAnsiTheme="minorHAnsi" w:cstheme="minorHAnsi"/>
          <w:sz w:val="24"/>
          <w:szCs w:val="24"/>
        </w:rPr>
        <w:t xml:space="preserve">/ </w:t>
      </w:r>
      <w:proofErr w:type="spellStart"/>
      <w:r>
        <w:rPr>
          <w:rFonts w:asciiTheme="minorHAnsi" w:hAnsiTheme="minorHAnsi" w:cstheme="minorHAnsi"/>
          <w:sz w:val="24"/>
          <w:szCs w:val="24"/>
        </w:rPr>
        <w:t>Skerzzo</w:t>
      </w:r>
      <w:proofErr w:type="spellEnd"/>
    </w:p>
    <w:p w14:paraId="20D6B765" w14:textId="77777777" w:rsidR="00F07039" w:rsidRDefault="00F07039" w:rsidP="00F07039">
      <w:pPr>
        <w:pStyle w:val="NoSpacing"/>
        <w:rPr>
          <w:b/>
          <w:bCs/>
          <w:sz w:val="26"/>
          <w:szCs w:val="26"/>
        </w:rPr>
      </w:pPr>
    </w:p>
    <w:p w14:paraId="744AB9CB" w14:textId="77777777" w:rsidR="00D51885" w:rsidRPr="00D017C3" w:rsidRDefault="00D51885" w:rsidP="00D51885">
      <w:pPr>
        <w:rPr>
          <w:rFonts w:ascii="Calibri" w:hAnsi="Calibri" w:cs="Calibri"/>
          <w:b/>
          <w:bCs/>
          <w:sz w:val="24"/>
          <w:szCs w:val="24"/>
        </w:rPr>
      </w:pPr>
      <w:r w:rsidRPr="00D017C3">
        <w:rPr>
          <w:rFonts w:ascii="Calibri" w:hAnsi="Calibri" w:cs="Calibri"/>
          <w:b/>
          <w:bCs/>
          <w:sz w:val="24"/>
          <w:szCs w:val="24"/>
        </w:rPr>
        <w:t xml:space="preserve">Jānis Porietis </w:t>
      </w:r>
      <w:r w:rsidRPr="00D017C3">
        <w:rPr>
          <w:rFonts w:ascii="Calibri" w:hAnsi="Calibri" w:cs="Calibri"/>
          <w:sz w:val="24"/>
          <w:szCs w:val="24"/>
        </w:rPr>
        <w:t>(1953)</w:t>
      </w:r>
    </w:p>
    <w:p w14:paraId="71C6A478" w14:textId="77777777" w:rsidR="00D51885" w:rsidRPr="00D017C3" w:rsidRDefault="00D51885" w:rsidP="00D51885">
      <w:pPr>
        <w:rPr>
          <w:rFonts w:ascii="Calibri" w:hAnsi="Calibri" w:cs="Calibri"/>
          <w:sz w:val="24"/>
          <w:szCs w:val="24"/>
        </w:rPr>
      </w:pPr>
      <w:r>
        <w:rPr>
          <w:rFonts w:ascii="Calibri" w:hAnsi="Calibri" w:cs="Calibri"/>
          <w:sz w:val="24"/>
          <w:szCs w:val="24"/>
        </w:rPr>
        <w:t>Teiksma/</w:t>
      </w:r>
      <w:proofErr w:type="spellStart"/>
      <w:r>
        <w:rPr>
          <w:rFonts w:ascii="Calibri" w:hAnsi="Calibri" w:cs="Calibri"/>
          <w:sz w:val="24"/>
          <w:szCs w:val="24"/>
        </w:rPr>
        <w:t>Legend</w:t>
      </w:r>
      <w:proofErr w:type="spellEnd"/>
      <w:r w:rsidRPr="00D017C3">
        <w:rPr>
          <w:rFonts w:ascii="Calibri" w:hAnsi="Calibri" w:cs="Calibri"/>
          <w:sz w:val="24"/>
          <w:szCs w:val="24"/>
        </w:rPr>
        <w:t xml:space="preserve"> (1996)</w:t>
      </w:r>
    </w:p>
    <w:p w14:paraId="0571A81B" w14:textId="77777777" w:rsidR="00D51885" w:rsidRDefault="00D51885" w:rsidP="00D017C3">
      <w:pPr>
        <w:pStyle w:val="NoSpacing"/>
        <w:rPr>
          <w:rFonts w:cstheme="minorHAnsi"/>
          <w:b/>
          <w:bCs/>
          <w:sz w:val="24"/>
          <w:szCs w:val="24"/>
        </w:rPr>
      </w:pPr>
    </w:p>
    <w:p w14:paraId="40A7A59A" w14:textId="77777777" w:rsidR="00D51885" w:rsidRPr="00D017C3" w:rsidRDefault="00D51885" w:rsidP="00D51885">
      <w:pPr>
        <w:rPr>
          <w:rFonts w:asciiTheme="minorHAnsi" w:hAnsiTheme="minorHAnsi" w:cstheme="minorHAnsi"/>
          <w:sz w:val="24"/>
          <w:szCs w:val="24"/>
        </w:rPr>
      </w:pPr>
      <w:r w:rsidRPr="00D017C3">
        <w:rPr>
          <w:rFonts w:asciiTheme="minorHAnsi" w:hAnsiTheme="minorHAnsi" w:cstheme="minorHAnsi"/>
          <w:b/>
          <w:bCs/>
          <w:sz w:val="24"/>
          <w:szCs w:val="24"/>
        </w:rPr>
        <w:t>Selga Mence</w:t>
      </w:r>
      <w:r w:rsidRPr="00D017C3">
        <w:rPr>
          <w:rFonts w:asciiTheme="minorHAnsi" w:hAnsiTheme="minorHAnsi" w:cstheme="minorHAnsi"/>
          <w:sz w:val="24"/>
          <w:szCs w:val="24"/>
        </w:rPr>
        <w:t xml:space="preserve"> (1953)</w:t>
      </w:r>
    </w:p>
    <w:p w14:paraId="7A88EE97" w14:textId="72361B67" w:rsidR="00D51885" w:rsidRDefault="00D51885" w:rsidP="00D51885">
      <w:pPr>
        <w:rPr>
          <w:rFonts w:asciiTheme="minorHAnsi" w:hAnsiTheme="minorHAnsi" w:cstheme="minorHAnsi"/>
          <w:sz w:val="24"/>
          <w:szCs w:val="24"/>
        </w:rPr>
      </w:pPr>
      <w:r w:rsidRPr="00D017C3">
        <w:rPr>
          <w:rFonts w:asciiTheme="minorHAnsi" w:hAnsiTheme="minorHAnsi" w:cstheme="minorHAnsi"/>
          <w:sz w:val="24"/>
          <w:szCs w:val="24"/>
        </w:rPr>
        <w:t xml:space="preserve">Balāde/ </w:t>
      </w:r>
      <w:proofErr w:type="spellStart"/>
      <w:r w:rsidRPr="00D017C3">
        <w:rPr>
          <w:rFonts w:asciiTheme="minorHAnsi" w:hAnsiTheme="minorHAnsi" w:cstheme="minorHAnsi"/>
          <w:sz w:val="24"/>
          <w:szCs w:val="24"/>
        </w:rPr>
        <w:t>Ballade</w:t>
      </w:r>
      <w:proofErr w:type="spellEnd"/>
      <w:r w:rsidRPr="00D017C3">
        <w:rPr>
          <w:rFonts w:asciiTheme="minorHAnsi" w:hAnsiTheme="minorHAnsi" w:cstheme="minorHAnsi"/>
          <w:sz w:val="24"/>
          <w:szCs w:val="24"/>
        </w:rPr>
        <w:t xml:space="preserve"> (1990)</w:t>
      </w:r>
    </w:p>
    <w:p w14:paraId="20C624B3" w14:textId="77777777" w:rsidR="00D51885" w:rsidRDefault="00D51885" w:rsidP="00D51885">
      <w:pPr>
        <w:rPr>
          <w:rFonts w:asciiTheme="minorHAnsi" w:hAnsiTheme="minorHAnsi" w:cstheme="minorHAnsi"/>
          <w:sz w:val="24"/>
          <w:szCs w:val="24"/>
        </w:rPr>
      </w:pPr>
    </w:p>
    <w:p w14:paraId="3EA8A209" w14:textId="77777777" w:rsidR="00D51885" w:rsidRPr="00D017C3" w:rsidRDefault="00D51885" w:rsidP="00D51885">
      <w:pPr>
        <w:rPr>
          <w:rFonts w:asciiTheme="minorHAnsi" w:hAnsiTheme="minorHAnsi" w:cstheme="minorHAnsi"/>
          <w:sz w:val="24"/>
          <w:szCs w:val="24"/>
        </w:rPr>
      </w:pPr>
      <w:r w:rsidRPr="00D017C3">
        <w:rPr>
          <w:rFonts w:asciiTheme="minorHAnsi" w:hAnsiTheme="minorHAnsi" w:cstheme="minorHAnsi"/>
          <w:b/>
          <w:bCs/>
          <w:sz w:val="24"/>
          <w:szCs w:val="24"/>
        </w:rPr>
        <w:t>Imants Zemzaris</w:t>
      </w:r>
      <w:r w:rsidRPr="00D017C3">
        <w:rPr>
          <w:rFonts w:asciiTheme="minorHAnsi" w:hAnsiTheme="minorHAnsi" w:cstheme="minorHAnsi"/>
          <w:sz w:val="24"/>
          <w:szCs w:val="24"/>
        </w:rPr>
        <w:t xml:space="preserve"> (1951)</w:t>
      </w:r>
      <w:r>
        <w:rPr>
          <w:rFonts w:asciiTheme="minorHAnsi" w:hAnsiTheme="minorHAnsi" w:cstheme="minorHAnsi"/>
          <w:sz w:val="24"/>
          <w:szCs w:val="24"/>
        </w:rPr>
        <w:t xml:space="preserve"> </w:t>
      </w:r>
      <w:r w:rsidRPr="00D017C3">
        <w:rPr>
          <w:rFonts w:asciiTheme="minorHAnsi" w:hAnsiTheme="minorHAnsi" w:cstheme="minorHAnsi"/>
          <w:sz w:val="24"/>
          <w:szCs w:val="24"/>
        </w:rPr>
        <w:t xml:space="preserve"> </w:t>
      </w:r>
    </w:p>
    <w:p w14:paraId="665D1BF1" w14:textId="77777777" w:rsidR="00D51885" w:rsidRPr="00D017C3" w:rsidRDefault="00D51885" w:rsidP="00D51885">
      <w:pPr>
        <w:rPr>
          <w:rFonts w:asciiTheme="minorHAnsi" w:hAnsiTheme="minorHAnsi" w:cstheme="minorHAnsi"/>
          <w:sz w:val="24"/>
          <w:szCs w:val="24"/>
        </w:rPr>
      </w:pPr>
      <w:r w:rsidRPr="00D017C3">
        <w:rPr>
          <w:rFonts w:asciiTheme="minorHAnsi" w:hAnsiTheme="minorHAnsi" w:cstheme="minorHAnsi"/>
          <w:sz w:val="24"/>
          <w:szCs w:val="24"/>
        </w:rPr>
        <w:t>Varšavas triptihs</w:t>
      </w:r>
      <w:r>
        <w:rPr>
          <w:rFonts w:asciiTheme="minorHAnsi" w:hAnsiTheme="minorHAnsi" w:cstheme="minorHAnsi"/>
          <w:sz w:val="24"/>
          <w:szCs w:val="24"/>
        </w:rPr>
        <w:t xml:space="preserve">/ </w:t>
      </w:r>
      <w:proofErr w:type="spellStart"/>
      <w:r w:rsidRPr="00D017C3">
        <w:rPr>
          <w:rFonts w:asciiTheme="minorHAnsi" w:hAnsiTheme="minorHAnsi" w:cstheme="minorHAnsi"/>
          <w:sz w:val="24"/>
          <w:szCs w:val="24"/>
        </w:rPr>
        <w:t>Warsaw</w:t>
      </w:r>
      <w:proofErr w:type="spellEnd"/>
      <w:r w:rsidRPr="00D017C3">
        <w:rPr>
          <w:rFonts w:asciiTheme="minorHAnsi" w:hAnsiTheme="minorHAnsi" w:cstheme="minorHAnsi"/>
          <w:sz w:val="24"/>
          <w:szCs w:val="24"/>
        </w:rPr>
        <w:t xml:space="preserve"> </w:t>
      </w:r>
      <w:proofErr w:type="spellStart"/>
      <w:r w:rsidRPr="00D017C3">
        <w:rPr>
          <w:rFonts w:asciiTheme="minorHAnsi" w:hAnsiTheme="minorHAnsi" w:cstheme="minorHAnsi"/>
          <w:sz w:val="24"/>
          <w:szCs w:val="24"/>
        </w:rPr>
        <w:t>Triptych</w:t>
      </w:r>
      <w:proofErr w:type="spellEnd"/>
      <w:r w:rsidRPr="00D017C3">
        <w:rPr>
          <w:rFonts w:asciiTheme="minorHAnsi" w:hAnsiTheme="minorHAnsi" w:cstheme="minorHAnsi"/>
          <w:sz w:val="24"/>
          <w:szCs w:val="24"/>
        </w:rPr>
        <w:t xml:space="preserve"> (1973/ 2015)</w:t>
      </w:r>
    </w:p>
    <w:p w14:paraId="3356654C" w14:textId="18ADDCDB" w:rsidR="00D51885" w:rsidRPr="00D51885" w:rsidRDefault="00D51885" w:rsidP="00D51885">
      <w:pPr>
        <w:rPr>
          <w:rFonts w:asciiTheme="minorHAnsi" w:hAnsiTheme="minorHAnsi" w:cstheme="minorHAnsi"/>
          <w:sz w:val="24"/>
          <w:szCs w:val="24"/>
        </w:rPr>
      </w:pPr>
      <w:r w:rsidRPr="00D017C3">
        <w:rPr>
          <w:rFonts w:asciiTheme="minorHAnsi" w:hAnsiTheme="minorHAnsi" w:cstheme="minorHAnsi"/>
          <w:sz w:val="24"/>
          <w:szCs w:val="24"/>
        </w:rPr>
        <w:t>transkripcija ērģelēm</w:t>
      </w:r>
      <w:r>
        <w:rPr>
          <w:rFonts w:asciiTheme="minorHAnsi" w:hAnsiTheme="minorHAnsi" w:cstheme="minorHAnsi"/>
          <w:sz w:val="24"/>
          <w:szCs w:val="24"/>
        </w:rPr>
        <w:t xml:space="preserve">/ </w:t>
      </w:r>
      <w:proofErr w:type="spellStart"/>
      <w:r>
        <w:rPr>
          <w:rFonts w:asciiTheme="minorHAnsi" w:hAnsiTheme="minorHAnsi" w:cstheme="minorHAnsi"/>
          <w:sz w:val="24"/>
          <w:szCs w:val="24"/>
        </w:rPr>
        <w:t>Arr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Organ</w:t>
      </w:r>
      <w:proofErr w:type="spellEnd"/>
      <w:r w:rsidRPr="00D017C3">
        <w:rPr>
          <w:rFonts w:asciiTheme="minorHAnsi" w:hAnsiTheme="minorHAnsi" w:cstheme="minorHAnsi"/>
          <w:sz w:val="24"/>
          <w:szCs w:val="24"/>
        </w:rPr>
        <w:t xml:space="preserve"> - Tālivaldis Deksnis (1946 - 2018)</w:t>
      </w:r>
    </w:p>
    <w:p w14:paraId="7B416766" w14:textId="34D0EB5F" w:rsidR="00D51885" w:rsidRPr="00D51885" w:rsidRDefault="00D51885" w:rsidP="00D51885">
      <w:pPr>
        <w:pStyle w:val="NoSpacing"/>
        <w:ind w:firstLine="567"/>
        <w:rPr>
          <w:rFonts w:cstheme="minorHAnsi"/>
          <w:sz w:val="24"/>
          <w:szCs w:val="24"/>
        </w:rPr>
      </w:pPr>
      <w:r w:rsidRPr="00D51885">
        <w:rPr>
          <w:rFonts w:cstheme="minorHAnsi"/>
          <w:sz w:val="24"/>
          <w:szCs w:val="24"/>
        </w:rPr>
        <w:t>I</w:t>
      </w:r>
    </w:p>
    <w:p w14:paraId="4DE266BD" w14:textId="2363DDA5" w:rsidR="00D51885" w:rsidRPr="00D51885" w:rsidRDefault="00D51885" w:rsidP="00D51885">
      <w:pPr>
        <w:pStyle w:val="NoSpacing"/>
        <w:ind w:firstLine="567"/>
        <w:rPr>
          <w:rFonts w:cstheme="minorHAnsi"/>
          <w:sz w:val="24"/>
          <w:szCs w:val="24"/>
        </w:rPr>
      </w:pPr>
      <w:r w:rsidRPr="00D51885">
        <w:rPr>
          <w:rFonts w:cstheme="minorHAnsi"/>
          <w:sz w:val="24"/>
          <w:szCs w:val="24"/>
        </w:rPr>
        <w:t xml:space="preserve">II </w:t>
      </w:r>
    </w:p>
    <w:p w14:paraId="493AD36A" w14:textId="7D64A228" w:rsidR="00D51885" w:rsidRPr="00D51885" w:rsidRDefault="00D51885" w:rsidP="00D51885">
      <w:pPr>
        <w:pStyle w:val="NoSpacing"/>
        <w:ind w:firstLine="567"/>
        <w:rPr>
          <w:rFonts w:cstheme="minorHAnsi"/>
          <w:sz w:val="24"/>
          <w:szCs w:val="24"/>
        </w:rPr>
      </w:pPr>
      <w:r w:rsidRPr="00D51885">
        <w:rPr>
          <w:rFonts w:cstheme="minorHAnsi"/>
          <w:sz w:val="24"/>
          <w:szCs w:val="24"/>
        </w:rPr>
        <w:t>III</w:t>
      </w:r>
    </w:p>
    <w:p w14:paraId="0EBDA38E" w14:textId="3BD5700E" w:rsidR="00D51885" w:rsidRDefault="00D51885" w:rsidP="00D017C3">
      <w:pPr>
        <w:pStyle w:val="NoSpacing"/>
        <w:rPr>
          <w:rFonts w:cstheme="minorHAnsi"/>
          <w:b/>
          <w:bCs/>
          <w:sz w:val="24"/>
          <w:szCs w:val="24"/>
        </w:rPr>
      </w:pPr>
    </w:p>
    <w:p w14:paraId="0638907F" w14:textId="430C0F95" w:rsidR="001930F5" w:rsidRDefault="001930F5" w:rsidP="00D017C3">
      <w:pPr>
        <w:pStyle w:val="NoSpacing"/>
        <w:rPr>
          <w:rFonts w:cstheme="minorHAnsi"/>
          <w:b/>
          <w:bCs/>
          <w:sz w:val="24"/>
          <w:szCs w:val="24"/>
        </w:rPr>
      </w:pPr>
    </w:p>
    <w:p w14:paraId="2BAFB86A" w14:textId="77777777" w:rsidR="001930F5" w:rsidRPr="001930F5" w:rsidRDefault="001930F5" w:rsidP="001930F5">
      <w:pPr>
        <w:ind w:left="426"/>
        <w:jc w:val="both"/>
        <w:rPr>
          <w:rFonts w:asciiTheme="minorHAnsi" w:hAnsiTheme="minorHAnsi" w:cstheme="minorHAnsi"/>
          <w:sz w:val="22"/>
          <w:szCs w:val="22"/>
        </w:rPr>
      </w:pPr>
      <w:r w:rsidRPr="001930F5">
        <w:rPr>
          <w:rFonts w:asciiTheme="minorHAnsi" w:hAnsiTheme="minorHAnsi" w:cstheme="minorHAnsi"/>
          <w:sz w:val="22"/>
          <w:szCs w:val="22"/>
        </w:rPr>
        <w:t xml:space="preserve">Imanta Zemzara  </w:t>
      </w:r>
      <w:r w:rsidRPr="001930F5">
        <w:rPr>
          <w:rFonts w:asciiTheme="minorHAnsi" w:hAnsiTheme="minorHAnsi" w:cstheme="minorHAnsi"/>
          <w:i/>
          <w:sz w:val="22"/>
          <w:szCs w:val="22"/>
        </w:rPr>
        <w:t>Varšavas triptihs</w:t>
      </w:r>
      <w:r w:rsidRPr="001930F5">
        <w:rPr>
          <w:rFonts w:asciiTheme="minorHAnsi" w:hAnsiTheme="minorHAnsi" w:cstheme="minorHAnsi"/>
          <w:sz w:val="22"/>
          <w:szCs w:val="22"/>
        </w:rPr>
        <w:t xml:space="preserve">  klavierēm solo tapis 1973. gadā, pēc autora ieceres, tas atspoguļo viņa Polijas apmeklējuma iespaidus: priecīga notikuma gaidas, pašu notikumu un atmiņas par to. Šajā ciklā apvienotās trīs miniatūras šķiet kā lakoniski, dažādi un tomēr personiska rokraksta vienoti aforistiski ieraksti dienasgrāmatā. Muzikāli iešifrētais dialogs starp moderno un senatnīgāko šeit atklājas kā </w:t>
      </w:r>
      <w:proofErr w:type="spellStart"/>
      <w:r w:rsidRPr="001930F5">
        <w:rPr>
          <w:rFonts w:asciiTheme="minorHAnsi" w:hAnsiTheme="minorHAnsi" w:cstheme="minorHAnsi"/>
          <w:sz w:val="22"/>
          <w:szCs w:val="22"/>
        </w:rPr>
        <w:t>alūzijas</w:t>
      </w:r>
      <w:proofErr w:type="spellEnd"/>
      <w:r w:rsidRPr="001930F5">
        <w:rPr>
          <w:rFonts w:asciiTheme="minorHAnsi" w:hAnsiTheme="minorHAnsi" w:cstheme="minorHAnsi"/>
          <w:sz w:val="22"/>
          <w:szCs w:val="22"/>
        </w:rPr>
        <w:t xml:space="preserve"> ar Šopēna, Baha un roka mūziku.                     </w:t>
      </w:r>
    </w:p>
    <w:p w14:paraId="40BEB0DA" w14:textId="77777777" w:rsidR="001930F5" w:rsidRDefault="001930F5" w:rsidP="00D017C3">
      <w:pPr>
        <w:pStyle w:val="NoSpacing"/>
        <w:rPr>
          <w:rFonts w:cstheme="minorHAnsi"/>
          <w:b/>
          <w:bCs/>
          <w:sz w:val="24"/>
          <w:szCs w:val="24"/>
        </w:rPr>
      </w:pPr>
    </w:p>
    <w:p w14:paraId="753ADE64" w14:textId="1728AE91" w:rsidR="00D017C3" w:rsidRPr="00D017C3" w:rsidRDefault="00D017C3" w:rsidP="00D017C3">
      <w:pPr>
        <w:pStyle w:val="NoSpacing"/>
        <w:rPr>
          <w:rFonts w:cstheme="minorHAnsi"/>
          <w:b/>
          <w:bCs/>
          <w:sz w:val="24"/>
          <w:szCs w:val="24"/>
        </w:rPr>
      </w:pPr>
      <w:r w:rsidRPr="00D017C3">
        <w:rPr>
          <w:rFonts w:cstheme="minorHAnsi"/>
          <w:b/>
          <w:bCs/>
          <w:sz w:val="24"/>
          <w:szCs w:val="24"/>
        </w:rPr>
        <w:t xml:space="preserve">Marģeris Zariņš </w:t>
      </w:r>
      <w:r w:rsidRPr="00D017C3">
        <w:rPr>
          <w:rFonts w:cstheme="minorHAnsi"/>
          <w:sz w:val="24"/>
          <w:szCs w:val="24"/>
        </w:rPr>
        <w:t>(1910</w:t>
      </w:r>
      <w:r>
        <w:rPr>
          <w:rFonts w:cstheme="minorHAnsi"/>
          <w:sz w:val="24"/>
          <w:szCs w:val="24"/>
        </w:rPr>
        <w:t>–</w:t>
      </w:r>
      <w:r w:rsidRPr="00D017C3">
        <w:rPr>
          <w:rFonts w:cstheme="minorHAnsi"/>
          <w:sz w:val="24"/>
          <w:szCs w:val="24"/>
        </w:rPr>
        <w:t>1993)</w:t>
      </w:r>
    </w:p>
    <w:p w14:paraId="6E7298F0" w14:textId="72937891" w:rsidR="00D017C3" w:rsidRPr="00D017C3" w:rsidRDefault="00D017C3" w:rsidP="00D017C3">
      <w:pPr>
        <w:pStyle w:val="NoSpacing"/>
        <w:rPr>
          <w:rFonts w:cstheme="minorHAnsi"/>
          <w:sz w:val="24"/>
          <w:szCs w:val="24"/>
        </w:rPr>
      </w:pPr>
      <w:r w:rsidRPr="00D017C3">
        <w:rPr>
          <w:rFonts w:cstheme="minorHAnsi"/>
          <w:sz w:val="24"/>
          <w:szCs w:val="24"/>
        </w:rPr>
        <w:t>Balāde</w:t>
      </w:r>
      <w:r>
        <w:rPr>
          <w:rFonts w:cstheme="minorHAnsi"/>
          <w:sz w:val="24"/>
          <w:szCs w:val="24"/>
        </w:rPr>
        <w:t xml:space="preserve">/ </w:t>
      </w:r>
      <w:proofErr w:type="spellStart"/>
      <w:r>
        <w:rPr>
          <w:rFonts w:cstheme="minorHAnsi"/>
          <w:sz w:val="24"/>
          <w:szCs w:val="24"/>
        </w:rPr>
        <w:t>Ballade</w:t>
      </w:r>
      <w:proofErr w:type="spellEnd"/>
      <w:r w:rsidRPr="00D017C3">
        <w:rPr>
          <w:rFonts w:cstheme="minorHAnsi"/>
          <w:sz w:val="24"/>
          <w:szCs w:val="24"/>
        </w:rPr>
        <w:t xml:space="preserve"> (1979)</w:t>
      </w:r>
    </w:p>
    <w:p w14:paraId="60711CFA" w14:textId="0ED51315" w:rsidR="00AF6D0F" w:rsidRDefault="00AF6D0F" w:rsidP="00AF6D0F">
      <w:pPr>
        <w:pStyle w:val="NoSpacing"/>
        <w:rPr>
          <w:rFonts w:eastAsia="Times New Roman" w:cstheme="minorHAnsi"/>
          <w:bCs/>
          <w:sz w:val="24"/>
          <w:szCs w:val="24"/>
          <w:lang w:val="en-GB" w:eastAsia="en-GB"/>
        </w:rPr>
      </w:pPr>
    </w:p>
    <w:p w14:paraId="2086D2B3" w14:textId="77777777" w:rsidR="00D017C3" w:rsidRPr="00D017C3" w:rsidRDefault="00D017C3" w:rsidP="00D017C3">
      <w:pPr>
        <w:rPr>
          <w:rFonts w:ascii="Calibri" w:hAnsi="Calibri" w:cs="Calibri"/>
          <w:sz w:val="24"/>
          <w:szCs w:val="24"/>
        </w:rPr>
      </w:pPr>
      <w:r w:rsidRPr="00D017C3">
        <w:rPr>
          <w:rFonts w:ascii="Calibri" w:hAnsi="Calibri" w:cs="Calibri"/>
          <w:b/>
          <w:bCs/>
          <w:sz w:val="24"/>
          <w:szCs w:val="24"/>
        </w:rPr>
        <w:t>Madara Pētersone</w:t>
      </w:r>
      <w:r w:rsidRPr="00D017C3">
        <w:rPr>
          <w:rFonts w:ascii="Calibri" w:hAnsi="Calibri" w:cs="Calibri"/>
          <w:sz w:val="24"/>
          <w:szCs w:val="24"/>
        </w:rPr>
        <w:t xml:space="preserve"> (1989)</w:t>
      </w:r>
    </w:p>
    <w:p w14:paraId="6F4DD0CD" w14:textId="10E1C0EE" w:rsidR="00D017C3" w:rsidRDefault="00D017C3" w:rsidP="00D017C3">
      <w:pPr>
        <w:rPr>
          <w:rFonts w:ascii="Calibri" w:hAnsi="Calibri" w:cs="Calibri"/>
          <w:sz w:val="24"/>
          <w:szCs w:val="24"/>
        </w:rPr>
      </w:pPr>
      <w:r>
        <w:rPr>
          <w:rFonts w:ascii="Calibri" w:hAnsi="Calibri" w:cs="Calibri"/>
          <w:sz w:val="24"/>
          <w:szCs w:val="24"/>
        </w:rPr>
        <w:t>Laiks paliek, mēs ejam/</w:t>
      </w:r>
      <w:proofErr w:type="spellStart"/>
      <w:r w:rsidRPr="00D017C3">
        <w:rPr>
          <w:rFonts w:ascii="Calibri" w:hAnsi="Calibri" w:cs="Calibri"/>
          <w:sz w:val="24"/>
          <w:szCs w:val="24"/>
        </w:rPr>
        <w:t>Time</w:t>
      </w:r>
      <w:proofErr w:type="spellEnd"/>
      <w:r w:rsidRPr="00D017C3">
        <w:rPr>
          <w:rFonts w:ascii="Calibri" w:hAnsi="Calibri" w:cs="Calibri"/>
          <w:sz w:val="24"/>
          <w:szCs w:val="24"/>
        </w:rPr>
        <w:t xml:space="preserve"> </w:t>
      </w:r>
      <w:proofErr w:type="spellStart"/>
      <w:r w:rsidRPr="00D017C3">
        <w:rPr>
          <w:rFonts w:ascii="Calibri" w:hAnsi="Calibri" w:cs="Calibri"/>
          <w:sz w:val="24"/>
          <w:szCs w:val="24"/>
        </w:rPr>
        <w:t>stays</w:t>
      </w:r>
      <w:proofErr w:type="spellEnd"/>
      <w:r w:rsidRPr="00D017C3">
        <w:rPr>
          <w:rFonts w:ascii="Calibri" w:hAnsi="Calibri" w:cs="Calibri"/>
          <w:sz w:val="24"/>
          <w:szCs w:val="24"/>
        </w:rPr>
        <w:t xml:space="preserve">, </w:t>
      </w:r>
      <w:proofErr w:type="spellStart"/>
      <w:r w:rsidRPr="00D017C3">
        <w:rPr>
          <w:rFonts w:ascii="Calibri" w:hAnsi="Calibri" w:cs="Calibri"/>
          <w:sz w:val="24"/>
          <w:szCs w:val="24"/>
        </w:rPr>
        <w:t>we</w:t>
      </w:r>
      <w:proofErr w:type="spellEnd"/>
      <w:r w:rsidRPr="00D017C3">
        <w:rPr>
          <w:rFonts w:ascii="Calibri" w:hAnsi="Calibri" w:cs="Calibri"/>
          <w:sz w:val="24"/>
          <w:szCs w:val="24"/>
        </w:rPr>
        <w:t xml:space="preserve"> </w:t>
      </w:r>
      <w:proofErr w:type="spellStart"/>
      <w:r w:rsidRPr="00D017C3">
        <w:rPr>
          <w:rFonts w:ascii="Calibri" w:hAnsi="Calibri" w:cs="Calibri"/>
          <w:sz w:val="24"/>
          <w:szCs w:val="24"/>
        </w:rPr>
        <w:t>go</w:t>
      </w:r>
      <w:proofErr w:type="spellEnd"/>
      <w:r w:rsidRPr="00D017C3">
        <w:rPr>
          <w:rFonts w:ascii="Calibri" w:hAnsi="Calibri" w:cs="Calibri"/>
          <w:sz w:val="24"/>
          <w:szCs w:val="24"/>
        </w:rPr>
        <w:t xml:space="preserve"> (2019)</w:t>
      </w:r>
    </w:p>
    <w:p w14:paraId="3FB33444" w14:textId="77777777" w:rsidR="00D017C3" w:rsidRDefault="00D017C3" w:rsidP="00D017C3">
      <w:pPr>
        <w:rPr>
          <w:rFonts w:ascii="Calibri" w:hAnsi="Calibri" w:cs="Calibri"/>
          <w:sz w:val="24"/>
          <w:szCs w:val="24"/>
        </w:rPr>
      </w:pPr>
    </w:p>
    <w:p w14:paraId="0A520DCA" w14:textId="77777777" w:rsidR="00D017C3" w:rsidRPr="00BD103E" w:rsidRDefault="00D017C3" w:rsidP="00D017C3">
      <w:pPr>
        <w:pStyle w:val="NormalWeb"/>
        <w:shd w:val="clear" w:color="auto" w:fill="FFFFFF"/>
        <w:spacing w:before="0" w:beforeAutospacing="0" w:after="0" w:afterAutospacing="0"/>
        <w:ind w:left="720"/>
        <w:jc w:val="both"/>
        <w:rPr>
          <w:rFonts w:ascii="Calibri" w:hAnsi="Calibri" w:cs="Calibri"/>
          <w:sz w:val="22"/>
          <w:szCs w:val="22"/>
        </w:rPr>
      </w:pPr>
      <w:r w:rsidRPr="00BD103E">
        <w:rPr>
          <w:rFonts w:ascii="Calibri" w:hAnsi="Calibri" w:cs="Calibri"/>
          <w:sz w:val="22"/>
          <w:szCs w:val="22"/>
        </w:rPr>
        <w:t>Madaras Pētersones </w:t>
      </w:r>
      <w:proofErr w:type="spellStart"/>
      <w:r w:rsidRPr="00BD103E">
        <w:rPr>
          <w:rFonts w:ascii="Calibri" w:hAnsi="Calibri" w:cs="Calibri"/>
          <w:i/>
          <w:iCs/>
          <w:sz w:val="22"/>
          <w:szCs w:val="22"/>
        </w:rPr>
        <w:t>Time</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stays</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we</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go</w:t>
      </w:r>
      <w:proofErr w:type="spellEnd"/>
      <w:r w:rsidRPr="00BD103E">
        <w:rPr>
          <w:rFonts w:ascii="Calibri" w:hAnsi="Calibri" w:cs="Calibri"/>
          <w:sz w:val="22"/>
          <w:szCs w:val="22"/>
        </w:rPr>
        <w:t xml:space="preserve"> ir skaņdarbs ērģelēm solo, kas 2019. gada augustā ieguva pirmo vietu starptautiskajā Karla Orfa kompozīciju konkursā Minhenē. Konkursa uzstādījums bija šajā </w:t>
      </w:r>
      <w:proofErr w:type="spellStart"/>
      <w:r w:rsidRPr="00BD103E">
        <w:rPr>
          <w:rFonts w:ascii="Calibri" w:hAnsi="Calibri" w:cs="Calibri"/>
          <w:sz w:val="22"/>
          <w:szCs w:val="22"/>
        </w:rPr>
        <w:t>oriģinālskaņdarbā</w:t>
      </w:r>
      <w:proofErr w:type="spellEnd"/>
      <w:r w:rsidRPr="00BD103E">
        <w:rPr>
          <w:rFonts w:ascii="Calibri" w:hAnsi="Calibri" w:cs="Calibri"/>
          <w:sz w:val="22"/>
          <w:szCs w:val="22"/>
        </w:rPr>
        <w:t xml:space="preserve">, kas rakstīts konkursam, citēt divas tēmas - </w:t>
      </w:r>
      <w:proofErr w:type="spellStart"/>
      <w:r w:rsidRPr="00BD103E">
        <w:rPr>
          <w:rFonts w:ascii="Calibri" w:hAnsi="Calibri" w:cs="Calibri"/>
          <w:sz w:val="22"/>
          <w:szCs w:val="22"/>
        </w:rPr>
        <w:t>V.A.Mocarta</w:t>
      </w:r>
      <w:proofErr w:type="spellEnd"/>
      <w:r>
        <w:rPr>
          <w:rFonts w:ascii="Calibri" w:hAnsi="Calibri" w:cs="Calibri"/>
          <w:sz w:val="22"/>
          <w:szCs w:val="22"/>
        </w:rPr>
        <w:t xml:space="preserve"> </w:t>
      </w:r>
      <w:r w:rsidRPr="00BD103E">
        <w:rPr>
          <w:rFonts w:ascii="Calibri" w:hAnsi="Calibri" w:cs="Calibri"/>
          <w:sz w:val="22"/>
          <w:szCs w:val="22"/>
        </w:rPr>
        <w:t>do minor</w:t>
      </w:r>
      <w:r>
        <w:rPr>
          <w:rFonts w:ascii="Calibri" w:hAnsi="Calibri" w:cs="Calibri"/>
          <w:sz w:val="22"/>
          <w:szCs w:val="22"/>
        </w:rPr>
        <w:t>a</w:t>
      </w:r>
      <w:r w:rsidRPr="00BD103E">
        <w:rPr>
          <w:rFonts w:ascii="Calibri" w:hAnsi="Calibri" w:cs="Calibri"/>
          <w:sz w:val="22"/>
          <w:szCs w:val="22"/>
        </w:rPr>
        <w:t xml:space="preserve"> Fantāzijas pirmās divas </w:t>
      </w:r>
      <w:proofErr w:type="spellStart"/>
      <w:r w:rsidRPr="00BD103E">
        <w:rPr>
          <w:rFonts w:ascii="Calibri" w:hAnsi="Calibri" w:cs="Calibri"/>
          <w:sz w:val="22"/>
          <w:szCs w:val="22"/>
        </w:rPr>
        <w:t>taktis</w:t>
      </w:r>
      <w:proofErr w:type="spellEnd"/>
      <w:r w:rsidRPr="00BD103E">
        <w:rPr>
          <w:rFonts w:ascii="Calibri" w:hAnsi="Calibri" w:cs="Calibri"/>
          <w:sz w:val="22"/>
          <w:szCs w:val="22"/>
        </w:rPr>
        <w:t xml:space="preserve"> un 9 skaņu akordu no Karla Orfa "De </w:t>
      </w:r>
      <w:proofErr w:type="spellStart"/>
      <w:r w:rsidRPr="00BD103E">
        <w:rPr>
          <w:rFonts w:ascii="Calibri" w:hAnsi="Calibri" w:cs="Calibri"/>
          <w:sz w:val="22"/>
          <w:szCs w:val="22"/>
        </w:rPr>
        <w:t>temporum</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fine</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comoedia</w:t>
      </w:r>
      <w:proofErr w:type="spellEnd"/>
      <w:r w:rsidRPr="00BD103E">
        <w:rPr>
          <w:rFonts w:ascii="Calibri" w:hAnsi="Calibri" w:cs="Calibri"/>
          <w:sz w:val="22"/>
          <w:szCs w:val="22"/>
        </w:rPr>
        <w:t>".</w:t>
      </w:r>
    </w:p>
    <w:p w14:paraId="08E7ADAB" w14:textId="77777777" w:rsidR="00D017C3" w:rsidRPr="00BD103E" w:rsidRDefault="00D017C3" w:rsidP="00D017C3">
      <w:pPr>
        <w:pStyle w:val="NormalWeb"/>
        <w:shd w:val="clear" w:color="auto" w:fill="FFFFFF"/>
        <w:spacing w:before="0" w:beforeAutospacing="0" w:after="0" w:afterAutospacing="0"/>
        <w:ind w:left="720"/>
        <w:jc w:val="both"/>
        <w:rPr>
          <w:rFonts w:ascii="Calibri" w:hAnsi="Calibri" w:cs="Calibri"/>
          <w:sz w:val="22"/>
          <w:szCs w:val="22"/>
        </w:rPr>
      </w:pPr>
      <w:r w:rsidRPr="00BD103E">
        <w:rPr>
          <w:rFonts w:ascii="Calibri" w:hAnsi="Calibri" w:cs="Calibri"/>
          <w:sz w:val="22"/>
          <w:szCs w:val="22"/>
        </w:rPr>
        <w:t> </w:t>
      </w:r>
    </w:p>
    <w:p w14:paraId="3AFE1DD6" w14:textId="77777777" w:rsidR="00D017C3" w:rsidRPr="00BD103E" w:rsidRDefault="00D017C3" w:rsidP="00D017C3">
      <w:pPr>
        <w:pStyle w:val="NormalWeb"/>
        <w:shd w:val="clear" w:color="auto" w:fill="FFFFFF"/>
        <w:spacing w:before="0" w:beforeAutospacing="0" w:after="0" w:afterAutospacing="0"/>
        <w:ind w:left="720"/>
        <w:jc w:val="both"/>
        <w:rPr>
          <w:rFonts w:ascii="Calibri" w:hAnsi="Calibri" w:cs="Calibri"/>
          <w:sz w:val="22"/>
          <w:szCs w:val="22"/>
        </w:rPr>
      </w:pPr>
      <w:r w:rsidRPr="00BD103E">
        <w:rPr>
          <w:rFonts w:ascii="Calibri" w:hAnsi="Calibri" w:cs="Calibri"/>
          <w:sz w:val="22"/>
          <w:szCs w:val="22"/>
        </w:rPr>
        <w:t>Skaņdarba nosaukums </w:t>
      </w:r>
      <w:proofErr w:type="spellStart"/>
      <w:r w:rsidRPr="00BD103E">
        <w:rPr>
          <w:rFonts w:ascii="Calibri" w:hAnsi="Calibri" w:cs="Calibri"/>
          <w:i/>
          <w:iCs/>
          <w:sz w:val="22"/>
          <w:szCs w:val="22"/>
        </w:rPr>
        <w:t>Time</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stays</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we</w:t>
      </w:r>
      <w:proofErr w:type="spellEnd"/>
      <w:r w:rsidRPr="00BD103E">
        <w:rPr>
          <w:rFonts w:ascii="Calibri" w:hAnsi="Calibri" w:cs="Calibri"/>
          <w:i/>
          <w:iCs/>
          <w:sz w:val="22"/>
          <w:szCs w:val="22"/>
        </w:rPr>
        <w:t xml:space="preserve"> </w:t>
      </w:r>
      <w:proofErr w:type="spellStart"/>
      <w:r w:rsidRPr="00BD103E">
        <w:rPr>
          <w:rFonts w:ascii="Calibri" w:hAnsi="Calibri" w:cs="Calibri"/>
          <w:i/>
          <w:iCs/>
          <w:sz w:val="22"/>
          <w:szCs w:val="22"/>
        </w:rPr>
        <w:t>go</w:t>
      </w:r>
      <w:proofErr w:type="spellEnd"/>
      <w:r w:rsidRPr="00BD103E">
        <w:rPr>
          <w:rFonts w:ascii="Calibri" w:hAnsi="Calibri" w:cs="Calibri"/>
          <w:sz w:val="22"/>
          <w:szCs w:val="22"/>
        </w:rPr>
        <w:t xml:space="preserve"> savukārt ir atvasinājums no angļu dzejnieka Henrija Ostina </w:t>
      </w:r>
      <w:proofErr w:type="spellStart"/>
      <w:r w:rsidRPr="00BD103E">
        <w:rPr>
          <w:rFonts w:ascii="Calibri" w:hAnsi="Calibri" w:cs="Calibri"/>
          <w:sz w:val="22"/>
          <w:szCs w:val="22"/>
        </w:rPr>
        <w:t>Dobsona</w:t>
      </w:r>
      <w:proofErr w:type="spellEnd"/>
      <w:r w:rsidRPr="00BD103E">
        <w:rPr>
          <w:rFonts w:ascii="Calibri" w:hAnsi="Calibri" w:cs="Calibri"/>
          <w:sz w:val="22"/>
          <w:szCs w:val="22"/>
        </w:rPr>
        <w:t xml:space="preserve"> rindas "</w:t>
      </w:r>
      <w:proofErr w:type="spellStart"/>
      <w:r w:rsidRPr="00BD103E">
        <w:rPr>
          <w:rFonts w:ascii="Calibri" w:hAnsi="Calibri" w:cs="Calibri"/>
          <w:sz w:val="22"/>
          <w:szCs w:val="22"/>
        </w:rPr>
        <w:t>Time</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goes</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you</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say</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Ah</w:t>
      </w:r>
      <w:proofErr w:type="spellEnd"/>
      <w:r w:rsidRPr="00BD103E">
        <w:rPr>
          <w:rFonts w:ascii="Calibri" w:hAnsi="Calibri" w:cs="Calibri"/>
          <w:sz w:val="22"/>
          <w:szCs w:val="22"/>
        </w:rPr>
        <w:t xml:space="preserve"> no! Alas, </w:t>
      </w:r>
      <w:proofErr w:type="spellStart"/>
      <w:r w:rsidRPr="00BD103E">
        <w:rPr>
          <w:rFonts w:ascii="Calibri" w:hAnsi="Calibri" w:cs="Calibri"/>
          <w:sz w:val="22"/>
          <w:szCs w:val="22"/>
        </w:rPr>
        <w:t>Time</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stays</w:t>
      </w:r>
      <w:proofErr w:type="spellEnd"/>
      <w:r w:rsidRPr="00BD103E">
        <w:rPr>
          <w:rFonts w:ascii="Calibri" w:hAnsi="Calibri" w:cs="Calibri"/>
          <w:sz w:val="22"/>
          <w:szCs w:val="22"/>
        </w:rPr>
        <w:t xml:space="preserve">, </w:t>
      </w:r>
      <w:proofErr w:type="spellStart"/>
      <w:r w:rsidRPr="00BD103E">
        <w:rPr>
          <w:rFonts w:ascii="Calibri" w:hAnsi="Calibri" w:cs="Calibri"/>
          <w:sz w:val="22"/>
          <w:szCs w:val="22"/>
        </w:rPr>
        <w:t>we</w:t>
      </w:r>
      <w:proofErr w:type="spellEnd"/>
      <w:r w:rsidRPr="00BD103E">
        <w:rPr>
          <w:rFonts w:ascii="Calibri" w:hAnsi="Calibri" w:cs="Calibri"/>
          <w:sz w:val="22"/>
          <w:szCs w:val="22"/>
        </w:rPr>
        <w:t> </w:t>
      </w:r>
      <w:proofErr w:type="spellStart"/>
      <w:r w:rsidRPr="00BD103E">
        <w:rPr>
          <w:rFonts w:ascii="Calibri" w:hAnsi="Calibri" w:cs="Calibri"/>
          <w:sz w:val="22"/>
          <w:szCs w:val="22"/>
        </w:rPr>
        <w:t>go</w:t>
      </w:r>
      <w:proofErr w:type="spellEnd"/>
      <w:r w:rsidRPr="00BD103E">
        <w:rPr>
          <w:rFonts w:ascii="Calibri" w:hAnsi="Calibri" w:cs="Calibri"/>
          <w:sz w:val="22"/>
          <w:szCs w:val="22"/>
        </w:rPr>
        <w:t>." </w:t>
      </w:r>
      <w:r w:rsidRPr="00BD103E">
        <w:rPr>
          <w:rFonts w:ascii="Calibri" w:hAnsi="Calibri" w:cs="Calibri"/>
          <w:i/>
          <w:iCs/>
          <w:sz w:val="22"/>
          <w:szCs w:val="22"/>
        </w:rPr>
        <w:t>(Tulk.: "Laiks iet, jūs sakāt? A</w:t>
      </w:r>
      <w:r>
        <w:rPr>
          <w:rFonts w:ascii="Calibri" w:hAnsi="Calibri" w:cs="Calibri"/>
          <w:i/>
          <w:iCs/>
          <w:sz w:val="22"/>
          <w:szCs w:val="22"/>
        </w:rPr>
        <w:t>k,</w:t>
      </w:r>
      <w:r w:rsidRPr="00BD103E">
        <w:rPr>
          <w:rFonts w:ascii="Calibri" w:hAnsi="Calibri" w:cs="Calibri"/>
          <w:i/>
          <w:iCs/>
          <w:sz w:val="22"/>
          <w:szCs w:val="22"/>
        </w:rPr>
        <w:t xml:space="preserve"> nē! Diemžēl laiks paliek, mēs ejam.")</w:t>
      </w:r>
      <w:r w:rsidRPr="00BD103E">
        <w:rPr>
          <w:rFonts w:ascii="Calibri" w:hAnsi="Calibri" w:cs="Calibri"/>
          <w:sz w:val="22"/>
          <w:szCs w:val="22"/>
        </w:rPr>
        <w:t xml:space="preserve">. Kā arī ir zināma tematiska atsauce uz vienu no citējamiem skaņdarbiem. Skaņdarbs ir par laika tēmu. Šīs divas citētās muzikālās tēmas ir </w:t>
      </w:r>
      <w:r w:rsidRPr="00BD103E">
        <w:rPr>
          <w:rFonts w:ascii="Calibri" w:hAnsi="Calibri" w:cs="Calibri"/>
          <w:sz w:val="22"/>
          <w:szCs w:val="22"/>
        </w:rPr>
        <w:lastRenderedPageBreak/>
        <w:t>tādi kā lieli stūrakmeņi skaņdarbā. Mocarta tēma, kas vijas cauri visai pirmajai lielajai skaņdarba pusei, ir tāds mater</w:t>
      </w:r>
      <w:r>
        <w:rPr>
          <w:rFonts w:ascii="Calibri" w:hAnsi="Calibri" w:cs="Calibri"/>
          <w:sz w:val="22"/>
          <w:szCs w:val="22"/>
        </w:rPr>
        <w:t>i</w:t>
      </w:r>
      <w:r w:rsidRPr="00BD103E">
        <w:rPr>
          <w:rFonts w:ascii="Calibri" w:hAnsi="Calibri" w:cs="Calibri"/>
          <w:sz w:val="22"/>
          <w:szCs w:val="22"/>
        </w:rPr>
        <w:t xml:space="preserve">āls, kurš laiku itin kā apstādina, kamēr izskan šī varenā, atpazīstamā, klasiskā tēma. Nereti tā ir arī </w:t>
      </w:r>
      <w:proofErr w:type="spellStart"/>
      <w:r w:rsidRPr="00BD103E">
        <w:rPr>
          <w:rFonts w:ascii="Calibri" w:hAnsi="Calibri" w:cs="Calibri"/>
          <w:sz w:val="22"/>
          <w:szCs w:val="22"/>
        </w:rPr>
        <w:t>klātesoša</w:t>
      </w:r>
      <w:proofErr w:type="spellEnd"/>
      <w:r w:rsidRPr="00BD103E">
        <w:rPr>
          <w:rFonts w:ascii="Calibri" w:hAnsi="Calibri" w:cs="Calibri"/>
          <w:sz w:val="22"/>
          <w:szCs w:val="22"/>
        </w:rPr>
        <w:t xml:space="preserve"> un ieslēpta muzikālajā audumā, kamēr norisinās citas muzikālās darbības.</w:t>
      </w:r>
    </w:p>
    <w:p w14:paraId="011B5450" w14:textId="13EE8AEA" w:rsidR="00D017C3" w:rsidRDefault="00D017C3" w:rsidP="00D51885">
      <w:pPr>
        <w:pStyle w:val="NormalWeb"/>
        <w:shd w:val="clear" w:color="auto" w:fill="FFFFFF"/>
        <w:spacing w:before="0" w:beforeAutospacing="0" w:after="0" w:afterAutospacing="0"/>
        <w:ind w:left="720"/>
        <w:jc w:val="both"/>
        <w:rPr>
          <w:rFonts w:asciiTheme="minorHAnsi" w:hAnsiTheme="minorHAnsi" w:cstheme="minorHAnsi"/>
        </w:rPr>
      </w:pPr>
      <w:r w:rsidRPr="00BD103E">
        <w:rPr>
          <w:rFonts w:ascii="Calibri" w:hAnsi="Calibri" w:cs="Calibri"/>
          <w:sz w:val="22"/>
          <w:szCs w:val="22"/>
        </w:rPr>
        <w:t xml:space="preserve">Orfa akords savukārt ir pataupīts un parādās tikai skaņdarba pašās beigās izaugot no mazām intonācijām līdz bagātajam </w:t>
      </w:r>
      <w:proofErr w:type="spellStart"/>
      <w:r w:rsidRPr="00BD103E">
        <w:rPr>
          <w:rFonts w:ascii="Calibri" w:hAnsi="Calibri" w:cs="Calibri"/>
          <w:sz w:val="22"/>
          <w:szCs w:val="22"/>
        </w:rPr>
        <w:t>sekundu</w:t>
      </w:r>
      <w:proofErr w:type="spellEnd"/>
      <w:r w:rsidRPr="00BD103E">
        <w:rPr>
          <w:rFonts w:ascii="Calibri" w:hAnsi="Calibri" w:cs="Calibri"/>
          <w:sz w:val="22"/>
          <w:szCs w:val="22"/>
        </w:rPr>
        <w:t xml:space="preserve"> saskaņām pildītajam 9 skaņu akordam. </w:t>
      </w:r>
    </w:p>
    <w:p w14:paraId="4DD9B864" w14:textId="395A3F78" w:rsidR="00AF6D0F" w:rsidRPr="00D017C3" w:rsidRDefault="00AF6D0F" w:rsidP="00AF6D0F">
      <w:pPr>
        <w:rPr>
          <w:b/>
          <w:bCs/>
        </w:rPr>
      </w:pPr>
    </w:p>
    <w:p w14:paraId="5641C28C" w14:textId="77777777" w:rsidR="00D017C3" w:rsidRDefault="00D017C3" w:rsidP="00AF6D0F"/>
    <w:p w14:paraId="1F49D47D" w14:textId="77777777" w:rsidR="00AF6D0F" w:rsidRDefault="00AF6D0F" w:rsidP="00AF6D0F">
      <w:pPr>
        <w:pStyle w:val="NoSpacing"/>
        <w:rPr>
          <w:rFonts w:eastAsia="Times New Roman" w:cstheme="minorHAnsi"/>
          <w:bCs/>
          <w:sz w:val="24"/>
          <w:szCs w:val="24"/>
          <w:lang w:val="en-GB" w:eastAsia="en-GB"/>
        </w:rPr>
      </w:pPr>
    </w:p>
    <w:p w14:paraId="66F6CBB6" w14:textId="77777777" w:rsidR="00F07039" w:rsidRPr="00F07039" w:rsidRDefault="00F07039" w:rsidP="00F07039">
      <w:pPr>
        <w:rPr>
          <w:sz w:val="24"/>
          <w:szCs w:val="24"/>
        </w:rPr>
      </w:pPr>
    </w:p>
    <w:p w14:paraId="7924291A" w14:textId="77777777" w:rsidR="00F07039" w:rsidRDefault="00F07039" w:rsidP="00F07039"/>
    <w:p w14:paraId="5885D1D1" w14:textId="77777777" w:rsidR="00F07039" w:rsidRDefault="00F07039" w:rsidP="00F07039"/>
    <w:p w14:paraId="42CCE2AD" w14:textId="77777777" w:rsidR="00F07039" w:rsidRDefault="00F07039"/>
    <w:sectPr w:rsidR="00F07039" w:rsidSect="001930F5">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1930F5"/>
    <w:rsid w:val="007723E5"/>
    <w:rsid w:val="00AF6D0F"/>
    <w:rsid w:val="00B957C2"/>
    <w:rsid w:val="00D017C3"/>
    <w:rsid w:val="00D51885"/>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39"/>
    <w:pPr>
      <w:spacing w:after="0" w:line="240" w:lineRule="auto"/>
    </w:pPr>
  </w:style>
  <w:style w:type="paragraph" w:styleId="NormalWeb">
    <w:name w:val="Normal (Web)"/>
    <w:aliases w:val="webb"/>
    <w:basedOn w:val="Normal"/>
    <w:uiPriority w:val="99"/>
    <w:unhideWhenUsed/>
    <w:qFormat/>
    <w:rsid w:val="00D017C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1437</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2020-09-23T07:33:00Z</dcterms:created>
  <dcterms:modified xsi:type="dcterms:W3CDTF">2020-09-24T11:35:00Z</dcterms:modified>
</cp:coreProperties>
</file>