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C7BF" w14:textId="77777777" w:rsidR="00755E7E" w:rsidRPr="00256D89" w:rsidRDefault="00755E7E" w:rsidP="00755E7E">
      <w:pPr>
        <w:pStyle w:val="BodyText"/>
        <w:tabs>
          <w:tab w:val="left" w:pos="3701"/>
        </w:tabs>
        <w:spacing w:before="1" w:after="0"/>
        <w:ind w:right="70"/>
        <w:rPr>
          <w:sz w:val="24"/>
          <w:szCs w:val="24"/>
        </w:rPr>
      </w:pPr>
      <w:r w:rsidRPr="00256D89">
        <w:rPr>
          <w:b/>
          <w:bCs/>
          <w:sz w:val="24"/>
          <w:szCs w:val="24"/>
        </w:rPr>
        <w:t xml:space="preserve">Fanija </w:t>
      </w:r>
      <w:proofErr w:type="spellStart"/>
      <w:r w:rsidRPr="00256D89">
        <w:rPr>
          <w:b/>
          <w:bCs/>
          <w:sz w:val="24"/>
          <w:szCs w:val="24"/>
        </w:rPr>
        <w:t>Henzele</w:t>
      </w:r>
      <w:proofErr w:type="spellEnd"/>
      <w:r w:rsidRPr="00256D89">
        <w:rPr>
          <w:b/>
          <w:bCs/>
          <w:sz w:val="24"/>
          <w:szCs w:val="24"/>
        </w:rPr>
        <w:t xml:space="preserve"> </w:t>
      </w:r>
      <w:proofErr w:type="spellStart"/>
      <w:r w:rsidRPr="00256D89">
        <w:rPr>
          <w:b/>
          <w:bCs/>
          <w:sz w:val="24"/>
          <w:szCs w:val="24"/>
        </w:rPr>
        <w:t>Mendelszone</w:t>
      </w:r>
      <w:proofErr w:type="spellEnd"/>
      <w:r w:rsidRPr="00256D89">
        <w:rPr>
          <w:b/>
          <w:bCs/>
          <w:sz w:val="24"/>
          <w:szCs w:val="24"/>
        </w:rPr>
        <w:t xml:space="preserve">/ </w:t>
      </w:r>
      <w:proofErr w:type="spellStart"/>
      <w:r w:rsidRPr="00256D89">
        <w:rPr>
          <w:b/>
          <w:bCs/>
          <w:sz w:val="24"/>
          <w:szCs w:val="24"/>
        </w:rPr>
        <w:t>Fanny</w:t>
      </w:r>
      <w:proofErr w:type="spellEnd"/>
      <w:r w:rsidRPr="00256D89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256D89">
        <w:rPr>
          <w:b/>
          <w:bCs/>
          <w:sz w:val="24"/>
          <w:szCs w:val="24"/>
        </w:rPr>
        <w:t>Hensel</w:t>
      </w:r>
      <w:proofErr w:type="spellEnd"/>
      <w:r w:rsidRPr="00256D89">
        <w:rPr>
          <w:b/>
          <w:bCs/>
          <w:sz w:val="24"/>
          <w:szCs w:val="24"/>
        </w:rPr>
        <w:t xml:space="preserve"> </w:t>
      </w:r>
      <w:proofErr w:type="spellStart"/>
      <w:r w:rsidRPr="00256D89">
        <w:rPr>
          <w:b/>
          <w:bCs/>
          <w:sz w:val="24"/>
          <w:szCs w:val="24"/>
        </w:rPr>
        <w:t>Mendelssohn</w:t>
      </w:r>
      <w:proofErr w:type="spellEnd"/>
      <w:r w:rsidRPr="00256D89">
        <w:rPr>
          <w:sz w:val="24"/>
          <w:szCs w:val="24"/>
        </w:rPr>
        <w:t xml:space="preserve"> (1805–1847)</w:t>
      </w:r>
    </w:p>
    <w:p w14:paraId="60DAA222" w14:textId="0EF4E214" w:rsidR="00755E7E" w:rsidRPr="00256D89" w:rsidRDefault="00755E7E" w:rsidP="00755E7E">
      <w:pPr>
        <w:pStyle w:val="BodyText"/>
        <w:tabs>
          <w:tab w:val="left" w:pos="3701"/>
        </w:tabs>
        <w:spacing w:before="1"/>
        <w:ind w:right="388"/>
        <w:rPr>
          <w:sz w:val="24"/>
          <w:szCs w:val="24"/>
        </w:rPr>
      </w:pPr>
      <w:r w:rsidRPr="00256D89">
        <w:rPr>
          <w:sz w:val="24"/>
          <w:szCs w:val="24"/>
        </w:rPr>
        <w:t xml:space="preserve">Prelūdija/ </w:t>
      </w:r>
      <w:proofErr w:type="spellStart"/>
      <w:r w:rsidRPr="00256D89">
        <w:rPr>
          <w:sz w:val="24"/>
          <w:szCs w:val="24"/>
        </w:rPr>
        <w:t>Prelude</w:t>
      </w:r>
      <w:proofErr w:type="spellEnd"/>
      <w:r w:rsidRPr="00256D89">
        <w:rPr>
          <w:spacing w:val="-58"/>
          <w:sz w:val="24"/>
          <w:szCs w:val="24"/>
        </w:rPr>
        <w:t xml:space="preserve"> </w:t>
      </w:r>
    </w:p>
    <w:p w14:paraId="0EF8E421" w14:textId="77777777" w:rsidR="00755E7E" w:rsidRPr="00256D89" w:rsidRDefault="00755E7E" w:rsidP="00755E7E">
      <w:pPr>
        <w:pStyle w:val="NoSpacing"/>
        <w:spacing w:line="276" w:lineRule="auto"/>
        <w:rPr>
          <w:rFonts w:cstheme="minorHAnsi"/>
          <w:b/>
          <w:sz w:val="24"/>
          <w:szCs w:val="24"/>
          <w:lang w:val="en-US"/>
        </w:rPr>
      </w:pPr>
      <w:proofErr w:type="spellStart"/>
      <w:r w:rsidRPr="00256D89">
        <w:rPr>
          <w:rFonts w:cstheme="minorHAnsi"/>
          <w:b/>
          <w:sz w:val="24"/>
          <w:szCs w:val="24"/>
          <w:lang w:val="en-US"/>
        </w:rPr>
        <w:t>Fēlikss</w:t>
      </w:r>
      <w:proofErr w:type="spellEnd"/>
      <w:r w:rsidRPr="00256D89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256D89">
        <w:rPr>
          <w:rFonts w:cstheme="minorHAnsi"/>
          <w:b/>
          <w:sz w:val="24"/>
          <w:szCs w:val="24"/>
          <w:lang w:val="en-US"/>
        </w:rPr>
        <w:t>Mendelszons-Bartoldi</w:t>
      </w:r>
      <w:proofErr w:type="spellEnd"/>
      <w:r w:rsidRPr="00256D89">
        <w:rPr>
          <w:rFonts w:cstheme="minorHAnsi"/>
          <w:b/>
          <w:sz w:val="24"/>
          <w:szCs w:val="24"/>
          <w:lang w:val="en-US"/>
        </w:rPr>
        <w:t xml:space="preserve">/ Felix Mendelssohn-Bartholdi </w:t>
      </w:r>
      <w:r w:rsidRPr="00256D89">
        <w:rPr>
          <w:rFonts w:cstheme="minorHAnsi"/>
          <w:sz w:val="24"/>
          <w:szCs w:val="24"/>
          <w:lang w:val="en-US"/>
        </w:rPr>
        <w:t>(1809–1847)</w:t>
      </w:r>
    </w:p>
    <w:p w14:paraId="1807B40A" w14:textId="177E99C1" w:rsidR="00755E7E" w:rsidRPr="00256D89" w:rsidRDefault="00755E7E" w:rsidP="00737C0F">
      <w:pPr>
        <w:rPr>
          <w:sz w:val="24"/>
          <w:szCs w:val="24"/>
          <w:shd w:val="clear" w:color="auto" w:fill="FFFFFF"/>
        </w:rPr>
      </w:pPr>
      <w:proofErr w:type="spellStart"/>
      <w:r w:rsidRPr="00256D89">
        <w:rPr>
          <w:i/>
          <w:iCs/>
          <w:sz w:val="24"/>
          <w:szCs w:val="24"/>
          <w:shd w:val="clear" w:color="auto" w:fill="FFFFFF"/>
        </w:rPr>
        <w:t>Adagio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(III daļa) no Sonātes čellam/ III </w:t>
      </w:r>
      <w:proofErr w:type="spellStart"/>
      <w:r w:rsidRPr="00256D89">
        <w:rPr>
          <w:sz w:val="24"/>
          <w:szCs w:val="24"/>
          <w:shd w:val="clear" w:color="auto" w:fill="FFFFFF"/>
        </w:rPr>
        <w:t>movement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56D89">
        <w:rPr>
          <w:sz w:val="24"/>
          <w:szCs w:val="24"/>
          <w:shd w:val="clear" w:color="auto" w:fill="FFFFFF"/>
        </w:rPr>
        <w:t>from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56D89">
        <w:rPr>
          <w:sz w:val="24"/>
          <w:szCs w:val="24"/>
          <w:shd w:val="clear" w:color="auto" w:fill="FFFFFF"/>
        </w:rPr>
        <w:t>Cello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56D89">
        <w:rPr>
          <w:sz w:val="24"/>
          <w:szCs w:val="24"/>
          <w:shd w:val="clear" w:color="auto" w:fill="FFFFFF"/>
        </w:rPr>
        <w:t>sonata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op. 58. </w:t>
      </w:r>
      <w:proofErr w:type="spellStart"/>
      <w:r w:rsidRPr="00256D89">
        <w:rPr>
          <w:sz w:val="24"/>
          <w:szCs w:val="24"/>
          <w:shd w:val="clear" w:color="auto" w:fill="FFFFFF"/>
        </w:rPr>
        <w:t>Nr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2</w:t>
      </w:r>
    </w:p>
    <w:p w14:paraId="674D6C36" w14:textId="51166AEB" w:rsidR="00755E7E" w:rsidRPr="00256D89" w:rsidRDefault="00755E7E" w:rsidP="00755E7E">
      <w:pPr>
        <w:pStyle w:val="NoSpacing"/>
        <w:spacing w:before="240"/>
        <w:rPr>
          <w:rFonts w:cs="Calibri"/>
          <w:sz w:val="24"/>
          <w:szCs w:val="24"/>
        </w:rPr>
      </w:pPr>
      <w:r w:rsidRPr="00256D89">
        <w:rPr>
          <w:b/>
          <w:bCs/>
          <w:sz w:val="24"/>
          <w:szCs w:val="24"/>
        </w:rPr>
        <w:t xml:space="preserve">Gabriels </w:t>
      </w:r>
      <w:proofErr w:type="spellStart"/>
      <w:r w:rsidRPr="00256D89">
        <w:rPr>
          <w:b/>
          <w:bCs/>
          <w:sz w:val="24"/>
          <w:szCs w:val="24"/>
        </w:rPr>
        <w:t>Forē</w:t>
      </w:r>
      <w:proofErr w:type="spellEnd"/>
      <w:r w:rsidRPr="00256D89">
        <w:rPr>
          <w:b/>
          <w:bCs/>
          <w:sz w:val="24"/>
          <w:szCs w:val="24"/>
        </w:rPr>
        <w:t xml:space="preserve">/ </w:t>
      </w:r>
      <w:r w:rsidRPr="00256D89">
        <w:rPr>
          <w:rStyle w:val="Emphasis"/>
          <w:b/>
          <w:bCs/>
          <w:i w:val="0"/>
          <w:iCs w:val="0"/>
          <w:sz w:val="24"/>
          <w:szCs w:val="24"/>
        </w:rPr>
        <w:t>Gabriel</w:t>
      </w:r>
      <w:r w:rsidRPr="00256D8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56D89">
        <w:rPr>
          <w:rStyle w:val="Emphasis"/>
          <w:b/>
          <w:bCs/>
          <w:i w:val="0"/>
          <w:iCs w:val="0"/>
          <w:sz w:val="24"/>
          <w:szCs w:val="24"/>
        </w:rPr>
        <w:t>Fauré</w:t>
      </w:r>
      <w:proofErr w:type="spellEnd"/>
      <w:r w:rsidRPr="00256D89">
        <w:rPr>
          <w:rStyle w:val="Emphasis"/>
          <w:b/>
          <w:bCs/>
          <w:sz w:val="24"/>
          <w:szCs w:val="24"/>
        </w:rPr>
        <w:t xml:space="preserve"> </w:t>
      </w:r>
      <w:r w:rsidRPr="00256D89">
        <w:rPr>
          <w:rStyle w:val="Emphasis"/>
          <w:i w:val="0"/>
          <w:iCs w:val="0"/>
          <w:sz w:val="24"/>
          <w:szCs w:val="24"/>
        </w:rPr>
        <w:t>(1845</w:t>
      </w:r>
      <w:r w:rsidRPr="00256D89">
        <w:rPr>
          <w:rFonts w:cs="Calibri"/>
          <w:sz w:val="24"/>
          <w:szCs w:val="24"/>
        </w:rPr>
        <w:t>–1924)</w:t>
      </w:r>
    </w:p>
    <w:p w14:paraId="6C5DD8A7" w14:textId="21C114E7" w:rsidR="00755E7E" w:rsidRPr="00256D89" w:rsidRDefault="00755E7E" w:rsidP="00737C0F">
      <w:pPr>
        <w:rPr>
          <w:sz w:val="24"/>
          <w:szCs w:val="24"/>
          <w:shd w:val="clear" w:color="auto" w:fill="FFFFFF"/>
        </w:rPr>
      </w:pPr>
      <w:proofErr w:type="spellStart"/>
      <w:r w:rsidRPr="00256D89">
        <w:rPr>
          <w:sz w:val="24"/>
          <w:szCs w:val="24"/>
          <w:shd w:val="clear" w:color="auto" w:fill="FFFFFF"/>
        </w:rPr>
        <w:t>Siciliāna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/ </w:t>
      </w:r>
      <w:proofErr w:type="spellStart"/>
      <w:r w:rsidRPr="00256D89">
        <w:rPr>
          <w:sz w:val="24"/>
          <w:szCs w:val="24"/>
          <w:shd w:val="clear" w:color="auto" w:fill="FFFFFF"/>
        </w:rPr>
        <w:t>Siciliana</w:t>
      </w:r>
      <w:proofErr w:type="spellEnd"/>
    </w:p>
    <w:p w14:paraId="31BF010B" w14:textId="6B1303FD" w:rsidR="00755E7E" w:rsidRPr="00256D89" w:rsidRDefault="00755E7E" w:rsidP="00755E7E">
      <w:pPr>
        <w:pStyle w:val="NoSpacing"/>
        <w:spacing w:before="240"/>
        <w:rPr>
          <w:rFonts w:cs="Calibri"/>
          <w:sz w:val="24"/>
          <w:szCs w:val="24"/>
        </w:rPr>
      </w:pPr>
      <w:r w:rsidRPr="00256D89">
        <w:rPr>
          <w:b/>
          <w:bCs/>
          <w:sz w:val="24"/>
          <w:szCs w:val="24"/>
        </w:rPr>
        <w:t>Rihards Vāgners</w:t>
      </w:r>
      <w:r w:rsidRPr="00256D89">
        <w:rPr>
          <w:b/>
          <w:bCs/>
          <w:sz w:val="24"/>
          <w:szCs w:val="24"/>
        </w:rPr>
        <w:t>/</w:t>
      </w:r>
      <w:r w:rsidRPr="00256D89">
        <w:rPr>
          <w:b/>
          <w:bCs/>
          <w:sz w:val="24"/>
          <w:szCs w:val="24"/>
        </w:rPr>
        <w:t xml:space="preserve"> Richard </w:t>
      </w:r>
      <w:proofErr w:type="spellStart"/>
      <w:r w:rsidRPr="00256D89">
        <w:rPr>
          <w:b/>
          <w:bCs/>
          <w:sz w:val="24"/>
          <w:szCs w:val="24"/>
        </w:rPr>
        <w:t>Wagner</w:t>
      </w:r>
      <w:proofErr w:type="spellEnd"/>
      <w:r w:rsidRPr="00256D89">
        <w:rPr>
          <w:rStyle w:val="Emphasis"/>
          <w:b/>
          <w:bCs/>
          <w:sz w:val="24"/>
          <w:szCs w:val="24"/>
        </w:rPr>
        <w:t xml:space="preserve"> </w:t>
      </w:r>
      <w:r w:rsidRPr="00256D89">
        <w:rPr>
          <w:rStyle w:val="Emphasis"/>
          <w:i w:val="0"/>
          <w:iCs w:val="0"/>
          <w:sz w:val="24"/>
          <w:szCs w:val="24"/>
        </w:rPr>
        <w:t>(18</w:t>
      </w:r>
      <w:r w:rsidRPr="00256D89">
        <w:rPr>
          <w:rStyle w:val="Emphasis"/>
          <w:i w:val="0"/>
          <w:iCs w:val="0"/>
          <w:sz w:val="24"/>
          <w:szCs w:val="24"/>
        </w:rPr>
        <w:t>13</w:t>
      </w:r>
      <w:r w:rsidRPr="00256D89">
        <w:rPr>
          <w:rFonts w:cs="Calibri"/>
          <w:sz w:val="24"/>
          <w:szCs w:val="24"/>
        </w:rPr>
        <w:t>–1</w:t>
      </w:r>
      <w:r w:rsidR="00850843" w:rsidRPr="00256D89">
        <w:rPr>
          <w:rFonts w:cs="Calibri"/>
          <w:sz w:val="24"/>
          <w:szCs w:val="24"/>
        </w:rPr>
        <w:t>883</w:t>
      </w:r>
      <w:r w:rsidRPr="00256D89">
        <w:rPr>
          <w:rFonts w:cs="Calibri"/>
          <w:sz w:val="24"/>
          <w:szCs w:val="24"/>
        </w:rPr>
        <w:t>)</w:t>
      </w:r>
    </w:p>
    <w:p w14:paraId="72E0B650" w14:textId="14F0521F" w:rsidR="00755E7E" w:rsidRPr="00256D89" w:rsidRDefault="00850843" w:rsidP="00737C0F">
      <w:pPr>
        <w:rPr>
          <w:i/>
          <w:iCs/>
          <w:sz w:val="24"/>
          <w:szCs w:val="24"/>
        </w:rPr>
      </w:pPr>
      <w:r w:rsidRPr="00256D89">
        <w:rPr>
          <w:sz w:val="24"/>
          <w:szCs w:val="24"/>
        </w:rPr>
        <w:t>Prel</w:t>
      </w:r>
      <w:r w:rsidRPr="00256D89">
        <w:rPr>
          <w:sz w:val="24"/>
          <w:szCs w:val="24"/>
        </w:rPr>
        <w:t>ū</w:t>
      </w:r>
      <w:r w:rsidRPr="00256D89">
        <w:rPr>
          <w:sz w:val="24"/>
          <w:szCs w:val="24"/>
        </w:rPr>
        <w:t>dija no</w:t>
      </w:r>
      <w:r w:rsidRPr="00256D89">
        <w:rPr>
          <w:sz w:val="24"/>
          <w:szCs w:val="24"/>
        </w:rPr>
        <w:t xml:space="preserve"> operas</w:t>
      </w:r>
      <w:r w:rsidRPr="00256D89">
        <w:rPr>
          <w:sz w:val="24"/>
          <w:szCs w:val="24"/>
        </w:rPr>
        <w:t xml:space="preserve"> </w:t>
      </w:r>
      <w:proofErr w:type="spellStart"/>
      <w:r w:rsidRPr="00256D89">
        <w:rPr>
          <w:i/>
          <w:iCs/>
          <w:sz w:val="24"/>
          <w:szCs w:val="24"/>
        </w:rPr>
        <w:t>Tristan</w:t>
      </w:r>
      <w:r w:rsidRPr="00256D89">
        <w:rPr>
          <w:i/>
          <w:iCs/>
          <w:sz w:val="24"/>
          <w:szCs w:val="24"/>
        </w:rPr>
        <w:t>s</w:t>
      </w:r>
      <w:proofErr w:type="spellEnd"/>
      <w:r w:rsidRPr="00256D89">
        <w:rPr>
          <w:i/>
          <w:iCs/>
          <w:sz w:val="24"/>
          <w:szCs w:val="24"/>
        </w:rPr>
        <w:t xml:space="preserve"> un Izolde</w:t>
      </w:r>
      <w:r w:rsidRPr="00256D89">
        <w:rPr>
          <w:sz w:val="24"/>
          <w:szCs w:val="24"/>
        </w:rPr>
        <w:t xml:space="preserve">/ </w:t>
      </w:r>
      <w:proofErr w:type="spellStart"/>
      <w:r w:rsidRPr="00256D89">
        <w:rPr>
          <w:sz w:val="24"/>
          <w:szCs w:val="24"/>
        </w:rPr>
        <w:t>Prelude</w:t>
      </w:r>
      <w:proofErr w:type="spellEnd"/>
      <w:r w:rsidRPr="00256D89">
        <w:rPr>
          <w:sz w:val="24"/>
          <w:szCs w:val="24"/>
        </w:rPr>
        <w:t xml:space="preserve"> </w:t>
      </w:r>
      <w:proofErr w:type="spellStart"/>
      <w:r w:rsidRPr="00256D89">
        <w:rPr>
          <w:sz w:val="24"/>
          <w:szCs w:val="24"/>
        </w:rPr>
        <w:t>from</w:t>
      </w:r>
      <w:proofErr w:type="spellEnd"/>
      <w:r w:rsidRPr="00256D89">
        <w:rPr>
          <w:sz w:val="24"/>
          <w:szCs w:val="24"/>
        </w:rPr>
        <w:t xml:space="preserve"> opera </w:t>
      </w:r>
      <w:proofErr w:type="spellStart"/>
      <w:r w:rsidRPr="00256D89">
        <w:rPr>
          <w:i/>
          <w:iCs/>
          <w:sz w:val="24"/>
          <w:szCs w:val="24"/>
        </w:rPr>
        <w:t>Tristan</w:t>
      </w:r>
      <w:proofErr w:type="spellEnd"/>
      <w:r w:rsidRPr="00256D89">
        <w:rPr>
          <w:i/>
          <w:iCs/>
          <w:sz w:val="24"/>
          <w:szCs w:val="24"/>
        </w:rPr>
        <w:t xml:space="preserve"> </w:t>
      </w:r>
      <w:proofErr w:type="spellStart"/>
      <w:r w:rsidRPr="00256D89">
        <w:rPr>
          <w:i/>
          <w:iCs/>
          <w:sz w:val="24"/>
          <w:szCs w:val="24"/>
        </w:rPr>
        <w:t>and</w:t>
      </w:r>
      <w:proofErr w:type="spellEnd"/>
      <w:r w:rsidRPr="00256D89">
        <w:rPr>
          <w:i/>
          <w:iCs/>
          <w:sz w:val="24"/>
          <w:szCs w:val="24"/>
        </w:rPr>
        <w:t xml:space="preserve"> </w:t>
      </w:r>
      <w:proofErr w:type="spellStart"/>
      <w:r w:rsidRPr="00256D89">
        <w:rPr>
          <w:i/>
          <w:iCs/>
          <w:sz w:val="24"/>
          <w:szCs w:val="24"/>
        </w:rPr>
        <w:t>Isolde</w:t>
      </w:r>
      <w:proofErr w:type="spellEnd"/>
      <w:r w:rsidRPr="00256D89">
        <w:rPr>
          <w:i/>
          <w:iCs/>
          <w:sz w:val="24"/>
          <w:szCs w:val="24"/>
        </w:rPr>
        <w:t xml:space="preserve"> </w:t>
      </w:r>
    </w:p>
    <w:p w14:paraId="628B274E" w14:textId="77777777" w:rsidR="00850843" w:rsidRPr="00256D89" w:rsidRDefault="00850843" w:rsidP="00737C0F">
      <w:pPr>
        <w:rPr>
          <w:sz w:val="24"/>
          <w:szCs w:val="24"/>
          <w:shd w:val="clear" w:color="auto" w:fill="FFFFFF"/>
        </w:rPr>
      </w:pPr>
    </w:p>
    <w:p w14:paraId="7D66B1BD" w14:textId="07C24084" w:rsidR="00850843" w:rsidRPr="00256D89" w:rsidRDefault="00850843" w:rsidP="00850843">
      <w:pPr>
        <w:rPr>
          <w:sz w:val="24"/>
          <w:szCs w:val="24"/>
          <w:shd w:val="clear" w:color="auto" w:fill="FFFFFF"/>
        </w:rPr>
      </w:pPr>
      <w:r w:rsidRPr="00256D89">
        <w:rPr>
          <w:b/>
          <w:bCs/>
          <w:sz w:val="24"/>
          <w:szCs w:val="24"/>
          <w:shd w:val="clear" w:color="auto" w:fill="FFFFFF"/>
        </w:rPr>
        <w:t>Rihards Štrauss</w:t>
      </w:r>
      <w:r w:rsidRPr="00256D89">
        <w:rPr>
          <w:b/>
          <w:bCs/>
          <w:sz w:val="24"/>
          <w:szCs w:val="24"/>
          <w:shd w:val="clear" w:color="auto" w:fill="FFFFFF"/>
        </w:rPr>
        <w:t xml:space="preserve">/ </w:t>
      </w:r>
      <w:r w:rsidRPr="00256D89">
        <w:rPr>
          <w:b/>
          <w:bCs/>
          <w:sz w:val="24"/>
          <w:szCs w:val="24"/>
          <w:shd w:val="clear" w:color="auto" w:fill="FFFFFF"/>
        </w:rPr>
        <w:t>Richard Strauss</w:t>
      </w:r>
      <w:r w:rsidRPr="00256D89">
        <w:rPr>
          <w:sz w:val="24"/>
          <w:szCs w:val="24"/>
          <w:shd w:val="clear" w:color="auto" w:fill="FFFFFF"/>
        </w:rPr>
        <w:t xml:space="preserve"> (1</w:t>
      </w:r>
      <w:r w:rsidRPr="00256D89">
        <w:rPr>
          <w:sz w:val="24"/>
          <w:szCs w:val="24"/>
          <w:shd w:val="clear" w:color="auto" w:fill="FFFFFF"/>
        </w:rPr>
        <w:t>864</w:t>
      </w:r>
      <w:r w:rsidRPr="00256D89">
        <w:rPr>
          <w:sz w:val="24"/>
          <w:szCs w:val="24"/>
          <w:shd w:val="clear" w:color="auto" w:fill="FFFFFF"/>
        </w:rPr>
        <w:t>–1</w:t>
      </w:r>
      <w:r w:rsidRPr="00256D89">
        <w:rPr>
          <w:sz w:val="24"/>
          <w:szCs w:val="24"/>
          <w:shd w:val="clear" w:color="auto" w:fill="FFFFFF"/>
        </w:rPr>
        <w:t>949</w:t>
      </w:r>
      <w:r w:rsidRPr="00256D89">
        <w:rPr>
          <w:sz w:val="24"/>
          <w:szCs w:val="24"/>
          <w:shd w:val="clear" w:color="auto" w:fill="FFFFFF"/>
        </w:rPr>
        <w:t>)</w:t>
      </w:r>
    </w:p>
    <w:p w14:paraId="67BDA0AF" w14:textId="29D01DC8" w:rsidR="00850843" w:rsidRPr="00256D89" w:rsidRDefault="00850843" w:rsidP="00850843">
      <w:pPr>
        <w:rPr>
          <w:rFonts w:eastAsia="Times New Roman"/>
          <w:sz w:val="24"/>
          <w:szCs w:val="24"/>
        </w:rPr>
      </w:pPr>
      <w:r w:rsidRPr="00256D89">
        <w:rPr>
          <w:rFonts w:eastAsia="Times New Roman"/>
          <w:sz w:val="24"/>
          <w:szCs w:val="24"/>
        </w:rPr>
        <w:t xml:space="preserve">Rīts/ </w:t>
      </w:r>
      <w:proofErr w:type="spellStart"/>
      <w:r w:rsidRPr="00256D89">
        <w:rPr>
          <w:rFonts w:eastAsia="Times New Roman"/>
          <w:sz w:val="24"/>
          <w:szCs w:val="24"/>
        </w:rPr>
        <w:t>Morning</w:t>
      </w:r>
      <w:proofErr w:type="spellEnd"/>
      <w:r w:rsidRPr="00256D89">
        <w:rPr>
          <w:rFonts w:eastAsia="Times New Roman"/>
          <w:sz w:val="24"/>
          <w:szCs w:val="24"/>
        </w:rPr>
        <w:t>/</w:t>
      </w:r>
      <w:r w:rsidRPr="00256D89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256D89">
        <w:rPr>
          <w:rFonts w:eastAsia="Times New Roman"/>
          <w:i/>
          <w:iCs/>
          <w:sz w:val="24"/>
          <w:szCs w:val="24"/>
        </w:rPr>
        <w:t>Morgen</w:t>
      </w:r>
      <w:proofErr w:type="spellEnd"/>
    </w:p>
    <w:p w14:paraId="70CA51AE" w14:textId="77777777" w:rsidR="00850843" w:rsidRPr="00256D89" w:rsidRDefault="00850843" w:rsidP="00850843">
      <w:pPr>
        <w:rPr>
          <w:rFonts w:eastAsia="Times New Roman"/>
          <w:sz w:val="24"/>
          <w:szCs w:val="24"/>
        </w:rPr>
      </w:pPr>
    </w:p>
    <w:p w14:paraId="5DC9BA31" w14:textId="02941A1F" w:rsidR="00850843" w:rsidRPr="00256D89" w:rsidRDefault="00850843" w:rsidP="00850843">
      <w:pPr>
        <w:pStyle w:val="NoSpacing"/>
        <w:rPr>
          <w:rFonts w:cstheme="minorHAnsi"/>
          <w:b/>
          <w:bCs/>
          <w:sz w:val="24"/>
          <w:szCs w:val="24"/>
        </w:rPr>
      </w:pPr>
      <w:r w:rsidRPr="00256D89">
        <w:rPr>
          <w:rFonts w:cstheme="minorHAnsi"/>
          <w:b/>
          <w:bCs/>
          <w:sz w:val="24"/>
          <w:szCs w:val="24"/>
        </w:rPr>
        <w:t xml:space="preserve">Kamils </w:t>
      </w:r>
      <w:proofErr w:type="spellStart"/>
      <w:r w:rsidRPr="00256D89">
        <w:rPr>
          <w:rFonts w:cstheme="minorHAnsi"/>
          <w:b/>
          <w:bCs/>
          <w:sz w:val="24"/>
          <w:szCs w:val="24"/>
        </w:rPr>
        <w:t>Sensānss</w:t>
      </w:r>
      <w:proofErr w:type="spellEnd"/>
      <w:r w:rsidRPr="00256D89">
        <w:rPr>
          <w:rFonts w:cstheme="minorHAnsi"/>
          <w:b/>
          <w:bCs/>
          <w:sz w:val="24"/>
          <w:szCs w:val="24"/>
        </w:rPr>
        <w:t xml:space="preserve">/ </w:t>
      </w:r>
      <w:proofErr w:type="spellStart"/>
      <w:r w:rsidRPr="00256D89">
        <w:rPr>
          <w:rFonts w:cstheme="minorHAnsi"/>
          <w:b/>
          <w:bCs/>
          <w:sz w:val="24"/>
          <w:szCs w:val="24"/>
        </w:rPr>
        <w:t>Camille</w:t>
      </w:r>
      <w:proofErr w:type="spellEnd"/>
      <w:r w:rsidRPr="00256D8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256D89">
        <w:rPr>
          <w:rFonts w:cstheme="minorHAnsi"/>
          <w:b/>
          <w:bCs/>
          <w:sz w:val="24"/>
          <w:szCs w:val="24"/>
        </w:rPr>
        <w:t>Saint-Saëns</w:t>
      </w:r>
      <w:proofErr w:type="spellEnd"/>
      <w:r w:rsidRPr="00256D89">
        <w:rPr>
          <w:rFonts w:cstheme="minorHAnsi"/>
          <w:b/>
          <w:bCs/>
          <w:sz w:val="24"/>
          <w:szCs w:val="24"/>
        </w:rPr>
        <w:t xml:space="preserve"> </w:t>
      </w:r>
      <w:r w:rsidRPr="00256D89">
        <w:rPr>
          <w:rFonts w:cstheme="minorHAnsi"/>
          <w:sz w:val="24"/>
          <w:szCs w:val="24"/>
        </w:rPr>
        <w:t>(</w:t>
      </w:r>
      <w:r w:rsidRPr="00256D89">
        <w:rPr>
          <w:sz w:val="24"/>
          <w:szCs w:val="24"/>
        </w:rPr>
        <w:t>1835</w:t>
      </w:r>
      <w:r w:rsidR="00256D89" w:rsidRPr="00256D89">
        <w:rPr>
          <w:sz w:val="24"/>
          <w:szCs w:val="24"/>
        </w:rPr>
        <w:t>–</w:t>
      </w:r>
      <w:r w:rsidRPr="00256D89">
        <w:rPr>
          <w:sz w:val="24"/>
          <w:szCs w:val="24"/>
        </w:rPr>
        <w:t>1921</w:t>
      </w:r>
      <w:r w:rsidRPr="00256D89">
        <w:rPr>
          <w:rFonts w:cstheme="minorHAnsi"/>
          <w:sz w:val="24"/>
          <w:szCs w:val="24"/>
        </w:rPr>
        <w:t>)</w:t>
      </w:r>
    </w:p>
    <w:p w14:paraId="54911B1B" w14:textId="06BAD408" w:rsidR="00850843" w:rsidRPr="00256D89" w:rsidRDefault="00850843" w:rsidP="00850843">
      <w:pPr>
        <w:pStyle w:val="NoSpacing"/>
        <w:rPr>
          <w:sz w:val="24"/>
          <w:szCs w:val="24"/>
        </w:rPr>
      </w:pPr>
      <w:r w:rsidRPr="00256D89">
        <w:rPr>
          <w:i/>
          <w:iCs/>
          <w:sz w:val="24"/>
          <w:szCs w:val="24"/>
        </w:rPr>
        <w:t xml:space="preserve">Allegro </w:t>
      </w:r>
      <w:proofErr w:type="spellStart"/>
      <w:r w:rsidRPr="00256D89">
        <w:rPr>
          <w:i/>
          <w:iCs/>
          <w:sz w:val="24"/>
          <w:szCs w:val="24"/>
        </w:rPr>
        <w:t>Appassionato</w:t>
      </w:r>
      <w:proofErr w:type="spellEnd"/>
      <w:r w:rsidRPr="00256D89">
        <w:rPr>
          <w:sz w:val="24"/>
          <w:szCs w:val="24"/>
        </w:rPr>
        <w:t xml:space="preserve"> op.43</w:t>
      </w:r>
    </w:p>
    <w:p w14:paraId="4864F64C" w14:textId="77777777" w:rsidR="00256D89" w:rsidRPr="00256D89" w:rsidRDefault="00256D89" w:rsidP="00850843">
      <w:pPr>
        <w:pStyle w:val="NoSpacing"/>
        <w:rPr>
          <w:b/>
          <w:bCs/>
          <w:sz w:val="24"/>
          <w:szCs w:val="24"/>
          <w:shd w:val="clear" w:color="auto" w:fill="FFFFFF"/>
        </w:rPr>
      </w:pPr>
    </w:p>
    <w:p w14:paraId="31797400" w14:textId="43A964E9" w:rsidR="00850843" w:rsidRPr="00256D89" w:rsidRDefault="00850843" w:rsidP="00850843">
      <w:pPr>
        <w:pStyle w:val="NoSpacing"/>
        <w:rPr>
          <w:sz w:val="24"/>
          <w:szCs w:val="24"/>
          <w:shd w:val="clear" w:color="auto" w:fill="FFFFFF"/>
        </w:rPr>
      </w:pPr>
      <w:proofErr w:type="spellStart"/>
      <w:r w:rsidRPr="00256D89">
        <w:rPr>
          <w:b/>
          <w:bCs/>
          <w:sz w:val="24"/>
          <w:szCs w:val="24"/>
          <w:shd w:val="clear" w:color="auto" w:fill="FFFFFF"/>
        </w:rPr>
        <w:t>Sezārs</w:t>
      </w:r>
      <w:proofErr w:type="spellEnd"/>
      <w:r w:rsidRPr="00256D89">
        <w:rPr>
          <w:b/>
          <w:bCs/>
          <w:sz w:val="24"/>
          <w:szCs w:val="24"/>
          <w:shd w:val="clear" w:color="auto" w:fill="FFFFFF"/>
        </w:rPr>
        <w:t xml:space="preserve"> Franks/ </w:t>
      </w:r>
      <w:proofErr w:type="spellStart"/>
      <w:r w:rsidRPr="00256D89">
        <w:rPr>
          <w:b/>
          <w:bCs/>
          <w:sz w:val="24"/>
          <w:szCs w:val="24"/>
          <w:shd w:val="clear" w:color="auto" w:fill="FFFFFF"/>
        </w:rPr>
        <w:t>Cesar</w:t>
      </w:r>
      <w:proofErr w:type="spellEnd"/>
      <w:r w:rsidRPr="00256D89">
        <w:rPr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256D89">
        <w:rPr>
          <w:b/>
          <w:bCs/>
          <w:sz w:val="24"/>
          <w:szCs w:val="24"/>
          <w:shd w:val="clear" w:color="auto" w:fill="FFFFFF"/>
        </w:rPr>
        <w:t>Franck</w:t>
      </w:r>
      <w:proofErr w:type="spellEnd"/>
      <w:r w:rsidRPr="00256D89">
        <w:rPr>
          <w:sz w:val="24"/>
          <w:szCs w:val="24"/>
          <w:shd w:val="clear" w:color="auto" w:fill="FFFFFF"/>
        </w:rPr>
        <w:t xml:space="preserve"> (1822–1890)</w:t>
      </w:r>
    </w:p>
    <w:p w14:paraId="59EA0E92" w14:textId="77777777" w:rsidR="00256D89" w:rsidRPr="00256D89" w:rsidRDefault="00256D89" w:rsidP="00256D89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  <w:proofErr w:type="spellStart"/>
      <w:r w:rsidRPr="00256D89">
        <w:rPr>
          <w:rFonts w:eastAsia="Times New Roman" w:cstheme="minorHAnsi"/>
          <w:bCs/>
          <w:sz w:val="24"/>
          <w:szCs w:val="24"/>
          <w:lang w:val="en-GB" w:eastAsia="en-GB"/>
        </w:rPr>
        <w:t>Prelūdija</w:t>
      </w:r>
      <w:proofErr w:type="spellEnd"/>
      <w:r w:rsidRPr="00256D89">
        <w:rPr>
          <w:rFonts w:eastAsia="Times New Roman" w:cstheme="minorHAnsi"/>
          <w:bCs/>
          <w:sz w:val="24"/>
          <w:szCs w:val="24"/>
          <w:lang w:val="en-GB" w:eastAsia="en-GB"/>
        </w:rPr>
        <w:t xml:space="preserve">, </w:t>
      </w:r>
      <w:proofErr w:type="spellStart"/>
      <w:r w:rsidRPr="00256D89">
        <w:rPr>
          <w:rFonts w:eastAsia="Times New Roman" w:cstheme="minorHAnsi"/>
          <w:bCs/>
          <w:sz w:val="24"/>
          <w:szCs w:val="24"/>
          <w:lang w:val="en-GB" w:eastAsia="en-GB"/>
        </w:rPr>
        <w:t>Fūga</w:t>
      </w:r>
      <w:proofErr w:type="spellEnd"/>
      <w:r w:rsidRPr="00256D89">
        <w:rPr>
          <w:rFonts w:eastAsia="Times New Roman" w:cstheme="minorHAnsi"/>
          <w:bCs/>
          <w:sz w:val="24"/>
          <w:szCs w:val="24"/>
          <w:lang w:val="en-GB" w:eastAsia="en-GB"/>
        </w:rPr>
        <w:t xml:space="preserve"> un </w:t>
      </w:r>
      <w:proofErr w:type="spellStart"/>
      <w:r w:rsidRPr="00256D89">
        <w:rPr>
          <w:rFonts w:eastAsia="Times New Roman" w:cstheme="minorHAnsi"/>
          <w:bCs/>
          <w:sz w:val="24"/>
          <w:szCs w:val="24"/>
          <w:lang w:val="en-GB" w:eastAsia="en-GB"/>
        </w:rPr>
        <w:t>Variācija</w:t>
      </w:r>
      <w:proofErr w:type="spellEnd"/>
      <w:r w:rsidRPr="00256D89">
        <w:rPr>
          <w:rFonts w:eastAsia="Times New Roman" w:cstheme="minorHAnsi"/>
          <w:sz w:val="24"/>
          <w:szCs w:val="24"/>
          <w:lang w:val="en-GB" w:eastAsia="en-GB"/>
        </w:rPr>
        <w:t>/ Prelude, Fugue and Variation, op. 18</w:t>
      </w:r>
    </w:p>
    <w:p w14:paraId="033DDDD8" w14:textId="77777777" w:rsidR="00256D89" w:rsidRPr="00256D89" w:rsidRDefault="00256D89" w:rsidP="00256D89">
      <w:pPr>
        <w:pStyle w:val="NoSpacing"/>
        <w:rPr>
          <w:rFonts w:eastAsia="Times New Roman" w:cstheme="minorHAnsi"/>
          <w:sz w:val="24"/>
          <w:szCs w:val="24"/>
          <w:lang w:val="en-GB" w:eastAsia="en-GB"/>
        </w:rPr>
      </w:pPr>
    </w:p>
    <w:p w14:paraId="023D2F0E" w14:textId="4708399F" w:rsidR="00737C0F" w:rsidRPr="00256D89" w:rsidRDefault="00256D89" w:rsidP="00737C0F">
      <w:pPr>
        <w:rPr>
          <w:rFonts w:eastAsia="Times New Roman"/>
          <w:sz w:val="24"/>
          <w:szCs w:val="24"/>
        </w:rPr>
      </w:pPr>
      <w:r w:rsidRPr="00256D89">
        <w:rPr>
          <w:b/>
          <w:bCs/>
          <w:sz w:val="24"/>
          <w:szCs w:val="24"/>
        </w:rPr>
        <w:t xml:space="preserve">Gabriels </w:t>
      </w:r>
      <w:proofErr w:type="spellStart"/>
      <w:r w:rsidRPr="00256D89">
        <w:rPr>
          <w:b/>
          <w:bCs/>
          <w:sz w:val="24"/>
          <w:szCs w:val="24"/>
        </w:rPr>
        <w:t>Forē</w:t>
      </w:r>
      <w:proofErr w:type="spellEnd"/>
      <w:r w:rsidRPr="00256D89">
        <w:rPr>
          <w:b/>
          <w:bCs/>
          <w:sz w:val="24"/>
          <w:szCs w:val="24"/>
        </w:rPr>
        <w:t xml:space="preserve">/ </w:t>
      </w:r>
      <w:r w:rsidRPr="00256D89">
        <w:rPr>
          <w:rStyle w:val="Emphasis"/>
          <w:b/>
          <w:bCs/>
          <w:i w:val="0"/>
          <w:iCs w:val="0"/>
          <w:sz w:val="24"/>
          <w:szCs w:val="24"/>
        </w:rPr>
        <w:t>Gabriel</w:t>
      </w:r>
      <w:r w:rsidRPr="00256D89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256D89">
        <w:rPr>
          <w:rStyle w:val="Emphasis"/>
          <w:b/>
          <w:bCs/>
          <w:i w:val="0"/>
          <w:iCs w:val="0"/>
          <w:sz w:val="24"/>
          <w:szCs w:val="24"/>
        </w:rPr>
        <w:t>Fauré</w:t>
      </w:r>
      <w:proofErr w:type="spellEnd"/>
    </w:p>
    <w:p w14:paraId="3CD3B81D" w14:textId="2BB7DBA5" w:rsidR="00737C0F" w:rsidRPr="00256D89" w:rsidRDefault="00256D89" w:rsidP="00737C0F">
      <w:pPr>
        <w:rPr>
          <w:i/>
          <w:iCs/>
          <w:sz w:val="24"/>
          <w:szCs w:val="24"/>
        </w:rPr>
      </w:pPr>
      <w:r w:rsidRPr="00256D89">
        <w:rPr>
          <w:sz w:val="24"/>
          <w:szCs w:val="24"/>
        </w:rPr>
        <w:t xml:space="preserve">Pēc sapņa/ </w:t>
      </w:r>
      <w:proofErr w:type="spellStart"/>
      <w:r w:rsidRPr="00256D89">
        <w:rPr>
          <w:sz w:val="24"/>
          <w:szCs w:val="24"/>
        </w:rPr>
        <w:t>After</w:t>
      </w:r>
      <w:proofErr w:type="spellEnd"/>
      <w:r w:rsidRPr="00256D89">
        <w:rPr>
          <w:sz w:val="24"/>
          <w:szCs w:val="24"/>
        </w:rPr>
        <w:t xml:space="preserve"> a </w:t>
      </w:r>
      <w:proofErr w:type="spellStart"/>
      <w:r w:rsidRPr="00256D89">
        <w:rPr>
          <w:sz w:val="24"/>
          <w:szCs w:val="24"/>
        </w:rPr>
        <w:t>Dream</w:t>
      </w:r>
      <w:proofErr w:type="spellEnd"/>
      <w:r w:rsidRPr="009D0580">
        <w:rPr>
          <w:sz w:val="24"/>
          <w:szCs w:val="24"/>
        </w:rPr>
        <w:t>/</w:t>
      </w:r>
      <w:r w:rsidRPr="00256D89">
        <w:rPr>
          <w:sz w:val="24"/>
          <w:szCs w:val="24"/>
        </w:rPr>
        <w:t xml:space="preserve"> </w:t>
      </w:r>
      <w:proofErr w:type="spellStart"/>
      <w:r w:rsidRPr="00256D89">
        <w:rPr>
          <w:i/>
          <w:iCs/>
          <w:sz w:val="24"/>
          <w:szCs w:val="24"/>
        </w:rPr>
        <w:t>Apres</w:t>
      </w:r>
      <w:proofErr w:type="spellEnd"/>
      <w:r w:rsidRPr="00256D89">
        <w:rPr>
          <w:i/>
          <w:iCs/>
          <w:sz w:val="24"/>
          <w:szCs w:val="24"/>
        </w:rPr>
        <w:t xml:space="preserve"> un </w:t>
      </w:r>
      <w:proofErr w:type="spellStart"/>
      <w:r w:rsidRPr="00256D89">
        <w:rPr>
          <w:i/>
          <w:iCs/>
          <w:sz w:val="24"/>
          <w:szCs w:val="24"/>
        </w:rPr>
        <w:t>Reve</w:t>
      </w:r>
      <w:proofErr w:type="spellEnd"/>
    </w:p>
    <w:p w14:paraId="4772160B" w14:textId="7EC47A4F" w:rsidR="00256D89" w:rsidRPr="00256D89" w:rsidRDefault="00256D89" w:rsidP="00737C0F">
      <w:pPr>
        <w:rPr>
          <w:i/>
          <w:iCs/>
          <w:sz w:val="24"/>
          <w:szCs w:val="24"/>
        </w:rPr>
      </w:pPr>
    </w:p>
    <w:p w14:paraId="40BEE71C" w14:textId="77777777" w:rsidR="00256D89" w:rsidRPr="00256D89" w:rsidRDefault="00256D89" w:rsidP="00256D89">
      <w:pPr>
        <w:pStyle w:val="NoSpacing"/>
        <w:rPr>
          <w:rFonts w:cstheme="minorHAnsi"/>
          <w:sz w:val="24"/>
          <w:szCs w:val="24"/>
          <w:lang w:val="en-GB" w:eastAsia="en-GB"/>
        </w:rPr>
      </w:pPr>
      <w:proofErr w:type="spellStart"/>
      <w:r w:rsidRPr="00256D89">
        <w:rPr>
          <w:rFonts w:cstheme="minorHAnsi"/>
          <w:b/>
          <w:bCs/>
          <w:sz w:val="24"/>
          <w:szCs w:val="24"/>
          <w:lang w:val="en-GB" w:eastAsia="en-GB"/>
        </w:rPr>
        <w:t>Makss</w:t>
      </w:r>
      <w:proofErr w:type="spellEnd"/>
      <w:r w:rsidRPr="00256D89">
        <w:rPr>
          <w:rFonts w:cstheme="minorHAnsi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256D89">
        <w:rPr>
          <w:rFonts w:cstheme="minorHAnsi"/>
          <w:b/>
          <w:bCs/>
          <w:sz w:val="24"/>
          <w:szCs w:val="24"/>
          <w:lang w:val="en-GB" w:eastAsia="en-GB"/>
        </w:rPr>
        <w:t>Rēgers</w:t>
      </w:r>
      <w:proofErr w:type="spellEnd"/>
      <w:r w:rsidRPr="00256D89">
        <w:rPr>
          <w:rFonts w:cstheme="minorHAnsi"/>
          <w:b/>
          <w:bCs/>
          <w:sz w:val="24"/>
          <w:szCs w:val="24"/>
          <w:lang w:val="en-GB" w:eastAsia="en-GB"/>
        </w:rPr>
        <w:t xml:space="preserve">/ Max </w:t>
      </w:r>
      <w:proofErr w:type="spellStart"/>
      <w:r w:rsidRPr="00256D89">
        <w:rPr>
          <w:rFonts w:cstheme="minorHAnsi"/>
          <w:b/>
          <w:bCs/>
          <w:sz w:val="24"/>
          <w:szCs w:val="24"/>
          <w:lang w:val="en-GB" w:eastAsia="en-GB"/>
        </w:rPr>
        <w:t>Reger</w:t>
      </w:r>
      <w:proofErr w:type="spellEnd"/>
      <w:r w:rsidRPr="00256D89">
        <w:rPr>
          <w:rFonts w:cstheme="minorHAnsi"/>
          <w:sz w:val="24"/>
          <w:szCs w:val="24"/>
          <w:lang w:val="en-GB" w:eastAsia="en-GB"/>
        </w:rPr>
        <w:t xml:space="preserve"> (1873–1916)</w:t>
      </w:r>
    </w:p>
    <w:p w14:paraId="5295327E" w14:textId="7BFF030A" w:rsidR="00256D89" w:rsidRPr="00256D89" w:rsidRDefault="00256D89" w:rsidP="00737C0F">
      <w:pPr>
        <w:rPr>
          <w:rFonts w:eastAsia="Times New Roman"/>
          <w:sz w:val="24"/>
          <w:szCs w:val="24"/>
        </w:rPr>
      </w:pPr>
      <w:r w:rsidRPr="00256D89">
        <w:rPr>
          <w:rFonts w:eastAsia="Times New Roman"/>
          <w:sz w:val="24"/>
          <w:szCs w:val="24"/>
        </w:rPr>
        <w:t xml:space="preserve">Ārija/ </w:t>
      </w:r>
      <w:proofErr w:type="spellStart"/>
      <w:r w:rsidRPr="00256D89">
        <w:rPr>
          <w:rFonts w:eastAsia="Times New Roman"/>
          <w:sz w:val="24"/>
          <w:szCs w:val="24"/>
        </w:rPr>
        <w:t>Aria</w:t>
      </w:r>
      <w:proofErr w:type="spellEnd"/>
      <w:r w:rsidRPr="00256D89">
        <w:rPr>
          <w:rFonts w:eastAsia="Times New Roman"/>
          <w:sz w:val="24"/>
          <w:szCs w:val="24"/>
        </w:rPr>
        <w:t xml:space="preserve"> op. 103a</w:t>
      </w:r>
    </w:p>
    <w:p w14:paraId="0124902C" w14:textId="72BB8D12" w:rsidR="00256D89" w:rsidRPr="00256D89" w:rsidRDefault="00256D89" w:rsidP="00737C0F">
      <w:pPr>
        <w:rPr>
          <w:rFonts w:eastAsia="Times New Roman"/>
          <w:sz w:val="24"/>
          <w:szCs w:val="24"/>
        </w:rPr>
      </w:pPr>
    </w:p>
    <w:p w14:paraId="201FE85F" w14:textId="71154F57" w:rsidR="00256D89" w:rsidRPr="00256D89" w:rsidRDefault="00256D89" w:rsidP="00737C0F">
      <w:pPr>
        <w:rPr>
          <w:rFonts w:eastAsia="Times New Roman"/>
          <w:sz w:val="24"/>
          <w:szCs w:val="24"/>
        </w:rPr>
      </w:pPr>
      <w:r w:rsidRPr="00256D89">
        <w:rPr>
          <w:rFonts w:eastAsia="Times New Roman"/>
          <w:sz w:val="24"/>
          <w:szCs w:val="24"/>
        </w:rPr>
        <w:t xml:space="preserve">Fantāzija un fūga re minorā/ </w:t>
      </w:r>
      <w:proofErr w:type="spellStart"/>
      <w:r w:rsidRPr="00256D89">
        <w:rPr>
          <w:rFonts w:eastAsia="Times New Roman"/>
          <w:sz w:val="24"/>
          <w:szCs w:val="24"/>
        </w:rPr>
        <w:t>Fantasy</w:t>
      </w:r>
      <w:proofErr w:type="spellEnd"/>
      <w:r w:rsidRPr="00256D89">
        <w:rPr>
          <w:rFonts w:eastAsia="Times New Roman"/>
          <w:sz w:val="24"/>
          <w:szCs w:val="24"/>
        </w:rPr>
        <w:t xml:space="preserve"> </w:t>
      </w:r>
      <w:proofErr w:type="spellStart"/>
      <w:r w:rsidRPr="00256D89">
        <w:rPr>
          <w:rFonts w:eastAsia="Times New Roman"/>
          <w:sz w:val="24"/>
          <w:szCs w:val="24"/>
        </w:rPr>
        <w:t>and</w:t>
      </w:r>
      <w:proofErr w:type="spellEnd"/>
      <w:r w:rsidRPr="00256D89">
        <w:rPr>
          <w:rFonts w:eastAsia="Times New Roman"/>
          <w:sz w:val="24"/>
          <w:szCs w:val="24"/>
        </w:rPr>
        <w:t xml:space="preserve"> </w:t>
      </w:r>
      <w:proofErr w:type="spellStart"/>
      <w:r w:rsidRPr="00256D89">
        <w:rPr>
          <w:rFonts w:eastAsia="Times New Roman"/>
          <w:sz w:val="24"/>
          <w:szCs w:val="24"/>
        </w:rPr>
        <w:t>fugue</w:t>
      </w:r>
      <w:proofErr w:type="spellEnd"/>
      <w:r w:rsidRPr="00256D89">
        <w:rPr>
          <w:rFonts w:eastAsia="Times New Roman"/>
          <w:sz w:val="24"/>
          <w:szCs w:val="24"/>
        </w:rPr>
        <w:t xml:space="preserve"> </w:t>
      </w:r>
      <w:proofErr w:type="spellStart"/>
      <w:r w:rsidRPr="00256D89">
        <w:rPr>
          <w:rFonts w:eastAsia="Times New Roman"/>
          <w:sz w:val="24"/>
          <w:szCs w:val="24"/>
        </w:rPr>
        <w:t>in</w:t>
      </w:r>
      <w:proofErr w:type="spellEnd"/>
      <w:r w:rsidRPr="00256D89">
        <w:rPr>
          <w:rFonts w:eastAsia="Times New Roman"/>
          <w:sz w:val="24"/>
          <w:szCs w:val="24"/>
        </w:rPr>
        <w:t xml:space="preserve"> d moll, op.135b</w:t>
      </w:r>
    </w:p>
    <w:p w14:paraId="476E46DB" w14:textId="6DAA25E2" w:rsidR="00737C0F" w:rsidRPr="00256D89" w:rsidRDefault="00737C0F" w:rsidP="00737C0F">
      <w:pPr>
        <w:rPr>
          <w:rFonts w:eastAsia="Times New Roman"/>
          <w:sz w:val="24"/>
          <w:szCs w:val="24"/>
        </w:rPr>
      </w:pPr>
      <w:r w:rsidRPr="00256D89">
        <w:rPr>
          <w:rFonts w:eastAsia="Times New Roman"/>
          <w:sz w:val="24"/>
          <w:szCs w:val="24"/>
        </w:rPr>
        <w:t xml:space="preserve">    </w:t>
      </w:r>
    </w:p>
    <w:p w14:paraId="22A93598" w14:textId="5991B4F0" w:rsidR="00755E7E" w:rsidRPr="00256D89" w:rsidRDefault="00755E7E" w:rsidP="00737C0F">
      <w:pPr>
        <w:rPr>
          <w:sz w:val="24"/>
          <w:szCs w:val="24"/>
        </w:rPr>
      </w:pPr>
    </w:p>
    <w:sectPr w:rsidR="00755E7E" w:rsidRPr="00256D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C0F"/>
    <w:rsid w:val="0010579E"/>
    <w:rsid w:val="00256D89"/>
    <w:rsid w:val="00737C0F"/>
    <w:rsid w:val="00755E7E"/>
    <w:rsid w:val="00796C73"/>
    <w:rsid w:val="00850843"/>
    <w:rsid w:val="009D0580"/>
    <w:rsid w:val="00B9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A2503"/>
  <w15:chartTrackingRefBased/>
  <w15:docId w15:val="{08CED3AD-4735-40CE-986D-3C62E3B2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C0F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7C0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755E7E"/>
    <w:pPr>
      <w:spacing w:after="120" w:line="259" w:lineRule="auto"/>
    </w:pPr>
    <w:rPr>
      <w:rFonts w:asciiTheme="minorHAnsi" w:eastAsiaTheme="minorEastAsia" w:hAnsiTheme="min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755E7E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755E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2022-08-19T15:21:00Z</dcterms:created>
  <dcterms:modified xsi:type="dcterms:W3CDTF">2022-08-24T12:22:00Z</dcterms:modified>
</cp:coreProperties>
</file>