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EC78" w14:textId="697455F4" w:rsidR="003E2898" w:rsidRDefault="00886BBF" w:rsidP="003E2898">
      <w:pPr>
        <w:rPr>
          <w:rStyle w:val="tojvnm2t"/>
          <w:sz w:val="22"/>
          <w:szCs w:val="22"/>
        </w:rPr>
      </w:pPr>
      <w:r w:rsidRPr="00886BBF">
        <w:rPr>
          <w:b/>
        </w:rPr>
        <w:t>Zigfrīds </w:t>
      </w:r>
      <w:proofErr w:type="spellStart"/>
      <w:r w:rsidRPr="00886BBF">
        <w:rPr>
          <w:b/>
        </w:rPr>
        <w:t>Karg</w:t>
      </w:r>
      <w:proofErr w:type="spellEnd"/>
      <w:r w:rsidRPr="00886BBF">
        <w:rPr>
          <w:b/>
        </w:rPr>
        <w:t>–Elerts</w:t>
      </w:r>
      <w:r w:rsidRPr="00886BBF">
        <w:rPr>
          <w:b/>
        </w:rPr>
        <w:t xml:space="preserve">/ </w:t>
      </w:r>
      <w:proofErr w:type="spellStart"/>
      <w:r w:rsidRPr="00886BBF">
        <w:rPr>
          <w:b/>
          <w:iCs/>
        </w:rPr>
        <w:t>Sigfrid</w:t>
      </w:r>
      <w:proofErr w:type="spellEnd"/>
      <w:r w:rsidRPr="00886BBF">
        <w:rPr>
          <w:b/>
          <w:iCs/>
        </w:rPr>
        <w:t xml:space="preserve"> </w:t>
      </w:r>
      <w:proofErr w:type="spellStart"/>
      <w:r w:rsidRPr="00886BBF">
        <w:rPr>
          <w:b/>
          <w:iCs/>
        </w:rPr>
        <w:t>Karg</w:t>
      </w:r>
      <w:proofErr w:type="spellEnd"/>
      <w:r w:rsidRPr="00886BBF">
        <w:rPr>
          <w:b/>
          <w:iCs/>
        </w:rPr>
        <w:t>-Elert</w:t>
      </w:r>
      <w:r w:rsidRPr="00137952">
        <w:rPr>
          <w:b/>
        </w:rPr>
        <w:t> ​</w:t>
      </w:r>
      <w:r w:rsidR="003E2898">
        <w:rPr>
          <w:rStyle w:val="tojvnm2t"/>
        </w:rPr>
        <w:t xml:space="preserve"> </w:t>
      </w:r>
      <w:r>
        <w:rPr>
          <w:rStyle w:val="tojvnm2t"/>
        </w:rPr>
        <w:t>(</w:t>
      </w:r>
      <w:r w:rsidRPr="00137952">
        <w:t>1877–1933</w:t>
      </w:r>
      <w:r w:rsidR="003E2898">
        <w:rPr>
          <w:rStyle w:val="tojvnm2t"/>
        </w:rPr>
        <w:t xml:space="preserve">) </w:t>
      </w:r>
    </w:p>
    <w:p w14:paraId="5A693F21" w14:textId="4CCF9A62" w:rsidR="00886BBF" w:rsidRPr="00137952" w:rsidRDefault="00886BBF" w:rsidP="00886BBF">
      <w:proofErr w:type="spellStart"/>
      <w:r w:rsidRPr="00886BBF">
        <w:rPr>
          <w:bCs/>
        </w:rPr>
        <w:t>K</w:t>
      </w:r>
      <w:r w:rsidRPr="00886BBF">
        <w:rPr>
          <w:bCs/>
        </w:rPr>
        <w:t>orāļprelūdija</w:t>
      </w:r>
      <w:proofErr w:type="spellEnd"/>
      <w:r w:rsidRPr="00886BBF">
        <w:rPr>
          <w:bCs/>
        </w:rPr>
        <w:t> Lai Dievu visi teic</w:t>
      </w:r>
      <w:r w:rsidRPr="00137952">
        <w:t xml:space="preserve">/ </w:t>
      </w:r>
      <w:proofErr w:type="spellStart"/>
      <w:r>
        <w:t>Chorale</w:t>
      </w:r>
      <w:proofErr w:type="spellEnd"/>
      <w:r>
        <w:t xml:space="preserve"> </w:t>
      </w:r>
      <w:proofErr w:type="spellStart"/>
      <w:r>
        <w:t>prelude</w:t>
      </w:r>
      <w:proofErr w:type="spellEnd"/>
      <w:r w:rsidRPr="00137952">
        <w:t> ​</w:t>
      </w:r>
      <w:proofErr w:type="spellStart"/>
      <w:r w:rsidRPr="00886BBF">
        <w:rPr>
          <w:i/>
          <w:iCs/>
        </w:rPr>
        <w:t>Nun</w:t>
      </w:r>
      <w:proofErr w:type="spellEnd"/>
      <w:r w:rsidRPr="00886BBF">
        <w:rPr>
          <w:i/>
          <w:iCs/>
        </w:rPr>
        <w:t xml:space="preserve"> </w:t>
      </w:r>
      <w:proofErr w:type="spellStart"/>
      <w:r w:rsidRPr="00886BBF">
        <w:rPr>
          <w:i/>
          <w:iCs/>
        </w:rPr>
        <w:t>danket</w:t>
      </w:r>
      <w:proofErr w:type="spellEnd"/>
      <w:r w:rsidRPr="00886BBF">
        <w:rPr>
          <w:i/>
          <w:iCs/>
        </w:rPr>
        <w:t xml:space="preserve"> </w:t>
      </w:r>
      <w:proofErr w:type="spellStart"/>
      <w:r w:rsidRPr="00886BBF">
        <w:rPr>
          <w:i/>
          <w:iCs/>
        </w:rPr>
        <w:t>alle</w:t>
      </w:r>
      <w:proofErr w:type="spellEnd"/>
      <w:r w:rsidRPr="00886BBF">
        <w:rPr>
          <w:i/>
          <w:iCs/>
        </w:rPr>
        <w:t xml:space="preserve"> </w:t>
      </w:r>
      <w:proofErr w:type="spellStart"/>
      <w:r w:rsidRPr="00886BBF">
        <w:rPr>
          <w:i/>
          <w:iCs/>
        </w:rPr>
        <w:t>Gott</w:t>
      </w:r>
      <w:proofErr w:type="spellEnd"/>
      <w:r>
        <w:t xml:space="preserve"> </w:t>
      </w:r>
      <w:r w:rsidRPr="00137952">
        <w:t xml:space="preserve"> </w:t>
      </w:r>
    </w:p>
    <w:p w14:paraId="12A7CB9A" w14:textId="77777777" w:rsidR="00886BBF" w:rsidRPr="00137952" w:rsidRDefault="00886BBF" w:rsidP="00886BBF">
      <w:pPr>
        <w:pStyle w:val="BodyText"/>
        <w:rPr>
          <w:rFonts w:asciiTheme="minorHAnsi" w:hAnsiTheme="minorHAnsi"/>
          <w:b/>
          <w:sz w:val="24"/>
          <w:szCs w:val="24"/>
        </w:rPr>
      </w:pPr>
    </w:p>
    <w:p w14:paraId="5F8159D1" w14:textId="77777777" w:rsidR="00886BBF" w:rsidRDefault="00886BBF" w:rsidP="002D3470">
      <w:pPr>
        <w:pStyle w:val="BodyText"/>
        <w:spacing w:after="0"/>
        <w:rPr>
          <w:rFonts w:ascii="Calibri" w:hAnsi="Calibri"/>
          <w:sz w:val="24"/>
          <w:szCs w:val="24"/>
          <w:lang w:val="lv-LV"/>
        </w:rPr>
      </w:pPr>
      <w:r w:rsidRPr="00886BBF">
        <w:rPr>
          <w:rFonts w:ascii="Calibri" w:hAnsi="Calibri"/>
          <w:b/>
          <w:sz w:val="24"/>
          <w:szCs w:val="24"/>
          <w:lang w:val="lv-LV"/>
        </w:rPr>
        <w:t xml:space="preserve">Volfgangs Amadejs Mocarts/ </w:t>
      </w:r>
      <w:proofErr w:type="spellStart"/>
      <w:r w:rsidRPr="00886BBF">
        <w:rPr>
          <w:rFonts w:ascii="Calibri" w:hAnsi="Calibri"/>
          <w:b/>
          <w:sz w:val="24"/>
          <w:szCs w:val="24"/>
          <w:lang w:val="lv-LV"/>
        </w:rPr>
        <w:t>Wolfgang</w:t>
      </w:r>
      <w:proofErr w:type="spellEnd"/>
      <w:r w:rsidRPr="00886BBF">
        <w:rPr>
          <w:rFonts w:ascii="Calibri" w:hAnsi="Calibri"/>
          <w:b/>
          <w:sz w:val="24"/>
          <w:szCs w:val="24"/>
          <w:lang w:val="lv-LV"/>
        </w:rPr>
        <w:t xml:space="preserve"> Amadeus </w:t>
      </w:r>
      <w:proofErr w:type="spellStart"/>
      <w:r w:rsidRPr="00886BBF">
        <w:rPr>
          <w:rFonts w:ascii="Calibri" w:hAnsi="Calibri"/>
          <w:b/>
          <w:sz w:val="24"/>
          <w:szCs w:val="24"/>
          <w:lang w:val="lv-LV"/>
        </w:rPr>
        <w:t>Mozart</w:t>
      </w:r>
      <w:proofErr w:type="spellEnd"/>
      <w:r w:rsidRPr="00886BBF">
        <w:rPr>
          <w:rFonts w:ascii="Calibri" w:hAnsi="Calibri"/>
          <w:b/>
          <w:sz w:val="24"/>
          <w:szCs w:val="24"/>
          <w:lang w:val="lv-LV"/>
        </w:rPr>
        <w:t xml:space="preserve"> </w:t>
      </w:r>
      <w:r w:rsidRPr="00886BBF">
        <w:rPr>
          <w:rFonts w:ascii="Calibri" w:hAnsi="Calibri"/>
          <w:sz w:val="24"/>
          <w:szCs w:val="24"/>
          <w:lang w:val="lv-LV"/>
        </w:rPr>
        <w:t>(1756–1791)</w:t>
      </w:r>
    </w:p>
    <w:p w14:paraId="4A3A9B07" w14:textId="1E976A6F" w:rsidR="00886BBF" w:rsidRPr="00886BBF" w:rsidRDefault="00886BBF" w:rsidP="00886BBF">
      <w:pPr>
        <w:pStyle w:val="BodyText"/>
        <w:rPr>
          <w:rFonts w:asciiTheme="minorHAnsi" w:hAnsiTheme="minorHAnsi"/>
          <w:bCs/>
          <w:sz w:val="24"/>
          <w:szCs w:val="24"/>
        </w:rPr>
      </w:pPr>
      <w:r w:rsidRPr="00886BBF">
        <w:rPr>
          <w:rFonts w:asciiTheme="minorHAnsi" w:hAnsiTheme="minorHAnsi"/>
          <w:bCs/>
          <w:sz w:val="24"/>
          <w:szCs w:val="24"/>
        </w:rPr>
        <w:t>L</w:t>
      </w:r>
      <w:r w:rsidRPr="00886BBF">
        <w:rPr>
          <w:rFonts w:asciiTheme="minorHAnsi" w:hAnsiTheme="minorHAnsi"/>
          <w:bCs/>
          <w:sz w:val="24"/>
          <w:szCs w:val="24"/>
        </w:rPr>
        <w:t xml:space="preserve">audate </w:t>
      </w:r>
      <w:proofErr w:type="spellStart"/>
      <w:r w:rsidRPr="00886BBF">
        <w:rPr>
          <w:rFonts w:asciiTheme="minorHAnsi" w:hAnsiTheme="minorHAnsi"/>
          <w:bCs/>
          <w:sz w:val="24"/>
          <w:szCs w:val="24"/>
        </w:rPr>
        <w:t>Dominum</w:t>
      </w:r>
      <w:proofErr w:type="spellEnd"/>
    </w:p>
    <w:p w14:paraId="455A2B57" w14:textId="181272D5" w:rsidR="00886BBF" w:rsidRPr="00886BBF" w:rsidRDefault="00886BBF" w:rsidP="00886BBF">
      <w:pPr>
        <w:pStyle w:val="BodyText"/>
        <w:rPr>
          <w:rFonts w:asciiTheme="minorHAnsi" w:hAnsiTheme="minorHAnsi"/>
          <w:sz w:val="24"/>
          <w:szCs w:val="24"/>
        </w:rPr>
      </w:pPr>
    </w:p>
    <w:p w14:paraId="16CC16A5" w14:textId="3E20290F" w:rsidR="00886BBF" w:rsidRPr="00886BBF" w:rsidRDefault="00886BBF" w:rsidP="00886BBF">
      <w:pPr>
        <w:pStyle w:val="BodyText"/>
        <w:rPr>
          <w:rFonts w:asciiTheme="minorHAnsi" w:hAnsiTheme="minorHAnsi"/>
          <w:sz w:val="24"/>
          <w:szCs w:val="24"/>
        </w:rPr>
      </w:pPr>
      <w:r w:rsidRPr="00886BBF">
        <w:rPr>
          <w:rFonts w:asciiTheme="minorHAnsi" w:hAnsiTheme="minorHAnsi"/>
          <w:b/>
          <w:sz w:val="24"/>
          <w:szCs w:val="24"/>
          <w:lang w:val="lv-LV"/>
        </w:rPr>
        <w:t>​​</w:t>
      </w:r>
      <w:r w:rsidRPr="00886BBF">
        <w:rPr>
          <w:rFonts w:asciiTheme="minorHAnsi" w:hAnsiTheme="minorHAnsi"/>
          <w:bCs/>
          <w:sz w:val="24"/>
          <w:szCs w:val="24"/>
          <w:lang w:val="lv-LV"/>
        </w:rPr>
        <w:t>Romance (</w:t>
      </w:r>
      <w:proofErr w:type="spellStart"/>
      <w:r w:rsidRPr="00886BBF">
        <w:rPr>
          <w:rFonts w:asciiTheme="minorHAnsi" w:hAnsiTheme="minorHAnsi"/>
          <w:i/>
          <w:iCs/>
          <w:sz w:val="24"/>
          <w:szCs w:val="24"/>
          <w:lang w:val="lv-LV"/>
        </w:rPr>
        <w:t>Andante</w:t>
      </w:r>
      <w:proofErr w:type="spellEnd"/>
      <w:r w:rsidRPr="00886BBF">
        <w:rPr>
          <w:rFonts w:asciiTheme="minorHAnsi" w:hAnsiTheme="minorHAnsi"/>
          <w:sz w:val="24"/>
          <w:szCs w:val="24"/>
          <w:lang w:val="lv-LV"/>
        </w:rPr>
        <w:t>) no Mazās Nakts Mūzikas</w:t>
      </w:r>
      <w:r>
        <w:rPr>
          <w:rFonts w:asciiTheme="minorHAnsi" w:hAnsiTheme="minorHAnsi"/>
          <w:sz w:val="24"/>
          <w:szCs w:val="24"/>
          <w:lang w:val="lv-LV"/>
        </w:rPr>
        <w:t xml:space="preserve">/ </w:t>
      </w:r>
      <w:proofErr w:type="spellStart"/>
      <w:r>
        <w:rPr>
          <w:rFonts w:asciiTheme="minorHAnsi" w:hAnsiTheme="minorHAnsi"/>
          <w:sz w:val="24"/>
          <w:szCs w:val="24"/>
          <w:lang w:val="lv-LV"/>
        </w:rPr>
        <w:t>Romanze</w:t>
      </w:r>
      <w:proofErr w:type="spellEnd"/>
      <w:r>
        <w:rPr>
          <w:rFonts w:asciiTheme="minorHAnsi" w:hAnsiTheme="minorHAnsi"/>
          <w:sz w:val="24"/>
          <w:szCs w:val="24"/>
          <w:lang w:val="lv-LV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lv-LV"/>
        </w:rPr>
        <w:t>from</w:t>
      </w:r>
      <w:proofErr w:type="spellEnd"/>
      <w:r>
        <w:rPr>
          <w:rFonts w:asciiTheme="minorHAnsi" w:hAnsiTheme="minorHAnsi"/>
          <w:sz w:val="24"/>
          <w:szCs w:val="24"/>
          <w:lang w:val="lv-LV"/>
        </w:rPr>
        <w:t xml:space="preserve"> </w:t>
      </w:r>
      <w:r w:rsidRPr="00886BBF">
        <w:rPr>
          <w:rFonts w:asciiTheme="minorHAnsi" w:hAnsiTheme="minorHAnsi"/>
          <w:sz w:val="24"/>
          <w:szCs w:val="24"/>
          <w:lang w:val="lv-LV"/>
        </w:rPr>
        <w:t> </w:t>
      </w:r>
      <w:proofErr w:type="spellStart"/>
      <w:r w:rsidRPr="00886BBF">
        <w:rPr>
          <w:rFonts w:asciiTheme="minorHAnsi" w:hAnsiTheme="minorHAnsi"/>
          <w:i/>
          <w:iCs/>
          <w:sz w:val="24"/>
          <w:szCs w:val="24"/>
          <w:lang w:val="lv-LV"/>
        </w:rPr>
        <w:t>Eine</w:t>
      </w:r>
      <w:proofErr w:type="spellEnd"/>
      <w:r w:rsidRPr="00886BBF">
        <w:rPr>
          <w:rFonts w:asciiTheme="minorHAnsi" w:hAnsiTheme="minorHAnsi"/>
          <w:i/>
          <w:iCs/>
          <w:sz w:val="24"/>
          <w:szCs w:val="24"/>
          <w:lang w:val="lv-LV"/>
        </w:rPr>
        <w:t xml:space="preserve"> </w:t>
      </w:r>
      <w:proofErr w:type="spellStart"/>
      <w:r w:rsidRPr="00886BBF">
        <w:rPr>
          <w:rFonts w:asciiTheme="minorHAnsi" w:hAnsiTheme="minorHAnsi"/>
          <w:i/>
          <w:iCs/>
          <w:sz w:val="24"/>
          <w:szCs w:val="24"/>
          <w:lang w:val="lv-LV"/>
        </w:rPr>
        <w:t>kleine</w:t>
      </w:r>
      <w:proofErr w:type="spellEnd"/>
      <w:r w:rsidRPr="00886BBF">
        <w:rPr>
          <w:rFonts w:asciiTheme="minorHAnsi" w:hAnsiTheme="minorHAnsi"/>
          <w:i/>
          <w:iCs/>
          <w:sz w:val="24"/>
          <w:szCs w:val="24"/>
          <w:lang w:val="lv-LV"/>
        </w:rPr>
        <w:t xml:space="preserve"> </w:t>
      </w:r>
      <w:proofErr w:type="spellStart"/>
      <w:r w:rsidRPr="00886BBF">
        <w:rPr>
          <w:rFonts w:asciiTheme="minorHAnsi" w:hAnsiTheme="minorHAnsi"/>
          <w:i/>
          <w:iCs/>
          <w:sz w:val="24"/>
          <w:szCs w:val="24"/>
          <w:lang w:val="lv-LV"/>
        </w:rPr>
        <w:t>Nachtmusik</w:t>
      </w:r>
      <w:proofErr w:type="spellEnd"/>
      <w:r>
        <w:rPr>
          <w:rFonts w:asciiTheme="minorHAnsi" w:hAnsiTheme="minorHAnsi"/>
          <w:i/>
          <w:iCs/>
          <w:sz w:val="24"/>
          <w:szCs w:val="24"/>
          <w:lang w:val="lv-LV"/>
        </w:rPr>
        <w:t xml:space="preserve">, </w:t>
      </w:r>
      <w:r w:rsidRPr="00886BBF">
        <w:rPr>
          <w:rFonts w:asciiTheme="minorHAnsi" w:hAnsiTheme="minorHAnsi"/>
          <w:sz w:val="24"/>
          <w:szCs w:val="24"/>
          <w:lang w:val="lv-LV"/>
        </w:rPr>
        <w:t xml:space="preserve">(K.525 – </w:t>
      </w:r>
      <w:r>
        <w:rPr>
          <w:rFonts w:asciiTheme="minorHAnsi" w:hAnsiTheme="minorHAnsi"/>
          <w:sz w:val="24"/>
          <w:szCs w:val="24"/>
          <w:lang w:val="lv-LV"/>
        </w:rPr>
        <w:t xml:space="preserve">II </w:t>
      </w:r>
      <w:r w:rsidRPr="00886BBF">
        <w:rPr>
          <w:rFonts w:asciiTheme="minorHAnsi" w:hAnsiTheme="minorHAnsi"/>
          <w:sz w:val="24"/>
          <w:szCs w:val="24"/>
          <w:lang w:val="lv-LV"/>
        </w:rPr>
        <w:t>daļa</w:t>
      </w:r>
      <w:r>
        <w:rPr>
          <w:rFonts w:asciiTheme="minorHAnsi" w:hAnsiTheme="minorHAnsi"/>
          <w:sz w:val="24"/>
          <w:szCs w:val="24"/>
          <w:lang w:val="lv-LV"/>
        </w:rPr>
        <w:t xml:space="preserve">/ </w:t>
      </w:r>
      <w:proofErr w:type="spellStart"/>
      <w:r>
        <w:rPr>
          <w:rFonts w:asciiTheme="minorHAnsi" w:hAnsiTheme="minorHAnsi"/>
          <w:sz w:val="24"/>
          <w:szCs w:val="24"/>
          <w:lang w:val="lv-LV"/>
        </w:rPr>
        <w:t>movement</w:t>
      </w:r>
      <w:proofErr w:type="spellEnd"/>
      <w:r w:rsidRPr="00886BBF">
        <w:rPr>
          <w:rFonts w:asciiTheme="minorHAnsi" w:hAnsiTheme="minorHAnsi"/>
          <w:sz w:val="24"/>
          <w:szCs w:val="24"/>
          <w:lang w:val="lv-LV"/>
        </w:rPr>
        <w:t>)</w:t>
      </w:r>
      <w:r w:rsidRPr="00886BBF">
        <w:rPr>
          <w:rFonts w:asciiTheme="minorHAnsi" w:hAnsiTheme="minorHAnsi"/>
          <w:i/>
          <w:iCs/>
          <w:sz w:val="24"/>
          <w:szCs w:val="24"/>
          <w:lang w:val="lv-LV"/>
        </w:rPr>
        <w:t> </w:t>
      </w:r>
    </w:p>
    <w:p w14:paraId="1F839643" w14:textId="77777777" w:rsidR="00886BBF" w:rsidRPr="00137952" w:rsidRDefault="00886BBF" w:rsidP="00886BBF">
      <w:pPr>
        <w:rPr>
          <w:b/>
        </w:rPr>
      </w:pPr>
    </w:p>
    <w:p w14:paraId="01EA8612" w14:textId="4269F266" w:rsidR="00886BBF" w:rsidRPr="00886BBF" w:rsidRDefault="00886BBF" w:rsidP="00886BBF">
      <w:pPr>
        <w:rPr>
          <w:b/>
        </w:rPr>
      </w:pPr>
      <w:proofErr w:type="spellStart"/>
      <w:r w:rsidRPr="00886BBF">
        <w:rPr>
          <w:b/>
        </w:rPr>
        <w:t>Vinčenco</w:t>
      </w:r>
      <w:proofErr w:type="spellEnd"/>
      <w:r w:rsidRPr="00886BBF">
        <w:rPr>
          <w:b/>
        </w:rPr>
        <w:t xml:space="preserve"> </w:t>
      </w:r>
      <w:proofErr w:type="spellStart"/>
      <w:r w:rsidRPr="00886BBF">
        <w:rPr>
          <w:b/>
        </w:rPr>
        <w:t>Bellīni</w:t>
      </w:r>
      <w:proofErr w:type="spellEnd"/>
      <w:r w:rsidRPr="00886BBF">
        <w:rPr>
          <w:b/>
        </w:rPr>
        <w:t>/</w:t>
      </w:r>
      <w:r w:rsidRPr="00886BBF">
        <w:rPr>
          <w:i/>
        </w:rPr>
        <w:t xml:space="preserve"> </w:t>
      </w:r>
      <w:proofErr w:type="spellStart"/>
      <w:r w:rsidRPr="00EF205D">
        <w:rPr>
          <w:b/>
          <w:iCs/>
        </w:rPr>
        <w:t>Vincenzo</w:t>
      </w:r>
      <w:proofErr w:type="spellEnd"/>
      <w:r w:rsidRPr="00EF205D">
        <w:rPr>
          <w:b/>
          <w:iCs/>
        </w:rPr>
        <w:t xml:space="preserve"> </w:t>
      </w:r>
      <w:proofErr w:type="spellStart"/>
      <w:r w:rsidRPr="00EF205D">
        <w:rPr>
          <w:b/>
          <w:iCs/>
        </w:rPr>
        <w:t>Bellini</w:t>
      </w:r>
      <w:proofErr w:type="spellEnd"/>
      <w:r w:rsidRPr="00886BBF">
        <w:rPr>
          <w:b/>
        </w:rPr>
        <w:t xml:space="preserve"> </w:t>
      </w:r>
      <w:r w:rsidRPr="00886BBF">
        <w:rPr>
          <w:bCs/>
        </w:rPr>
        <w:t>(</w:t>
      </w:r>
      <w:r w:rsidRPr="00886BBF">
        <w:rPr>
          <w:bCs/>
        </w:rPr>
        <w:t>1801–1835)</w:t>
      </w:r>
    </w:p>
    <w:p w14:paraId="16285345" w14:textId="4DCA195F" w:rsidR="00886BBF" w:rsidRPr="00886BBF" w:rsidRDefault="00886BBF" w:rsidP="00886BBF">
      <w:pPr>
        <w:rPr>
          <w:b/>
        </w:rPr>
      </w:pPr>
      <w:r w:rsidRPr="00886BBF">
        <w:t xml:space="preserve">Miera </w:t>
      </w:r>
      <w:proofErr w:type="spellStart"/>
      <w:r w:rsidRPr="00886BBF">
        <w:t>enģelis</w:t>
      </w:r>
      <w:proofErr w:type="spellEnd"/>
      <w:r w:rsidRPr="00886BBF">
        <w:rPr>
          <w:bCs/>
          <w:iCs/>
        </w:rPr>
        <w:t xml:space="preserve">/ Angel </w:t>
      </w:r>
      <w:proofErr w:type="spellStart"/>
      <w:r w:rsidRPr="00886BBF">
        <w:rPr>
          <w:bCs/>
          <w:iCs/>
        </w:rPr>
        <w:t>of</w:t>
      </w:r>
      <w:proofErr w:type="spellEnd"/>
      <w:r w:rsidRPr="00886BBF">
        <w:rPr>
          <w:bCs/>
          <w:iCs/>
        </w:rPr>
        <w:t xml:space="preserve"> </w:t>
      </w:r>
      <w:proofErr w:type="spellStart"/>
      <w:r w:rsidRPr="00886BBF">
        <w:rPr>
          <w:bCs/>
          <w:iCs/>
        </w:rPr>
        <w:t>Peace</w:t>
      </w:r>
      <w:proofErr w:type="spellEnd"/>
      <w:r w:rsidRPr="00886BBF">
        <w:rPr>
          <w:bCs/>
          <w:iCs/>
        </w:rPr>
        <w:t xml:space="preserve">/ </w:t>
      </w:r>
      <w:proofErr w:type="spellStart"/>
      <w:r w:rsidRPr="00886BBF">
        <w:rPr>
          <w:bCs/>
          <w:i/>
        </w:rPr>
        <w:t>Angiol</w:t>
      </w:r>
      <w:proofErr w:type="spellEnd"/>
      <w:r w:rsidRPr="00886BBF">
        <w:rPr>
          <w:bCs/>
          <w:i/>
        </w:rPr>
        <w:t xml:space="preserve"> di </w:t>
      </w:r>
      <w:proofErr w:type="spellStart"/>
      <w:r w:rsidRPr="00886BBF">
        <w:rPr>
          <w:bCs/>
          <w:i/>
        </w:rPr>
        <w:t>Pace</w:t>
      </w:r>
      <w:proofErr w:type="spellEnd"/>
    </w:p>
    <w:p w14:paraId="240F4A1F" w14:textId="67BE8ECD" w:rsidR="00886BBF" w:rsidRPr="00137952" w:rsidRDefault="00886BBF" w:rsidP="00886BBF"/>
    <w:p w14:paraId="75B8A99F" w14:textId="77777777" w:rsidR="00EF205D" w:rsidRDefault="00886BBF" w:rsidP="00886BBF">
      <w:pPr>
        <w:pStyle w:val="BodyText"/>
        <w:rPr>
          <w:rFonts w:asciiTheme="minorHAnsi" w:eastAsia="ArialMT" w:hAnsiTheme="minorHAnsi"/>
          <w:b/>
          <w:color w:val="262626"/>
          <w:sz w:val="24"/>
          <w:szCs w:val="24"/>
        </w:rPr>
      </w:pPr>
      <w:r w:rsidRPr="00137952">
        <w:rPr>
          <w:rFonts w:asciiTheme="minorHAnsi" w:eastAsia="ArialMT" w:hAnsiTheme="minorHAnsi"/>
          <w:b/>
          <w:color w:val="262626"/>
          <w:sz w:val="24"/>
          <w:szCs w:val="24"/>
        </w:rPr>
        <w:t xml:space="preserve">Leons </w:t>
      </w:r>
      <w:proofErr w:type="spellStart"/>
      <w:r w:rsidRPr="00137952">
        <w:rPr>
          <w:rFonts w:asciiTheme="minorHAnsi" w:eastAsia="ArialMT" w:hAnsiTheme="minorHAnsi"/>
          <w:b/>
          <w:color w:val="262626"/>
          <w:sz w:val="24"/>
          <w:szCs w:val="24"/>
        </w:rPr>
        <w:t>Belmāns</w:t>
      </w:r>
      <w:proofErr w:type="spellEnd"/>
      <w:r w:rsidR="00EF205D">
        <w:rPr>
          <w:rFonts w:asciiTheme="minorHAnsi" w:eastAsia="ArialMT" w:hAnsiTheme="minorHAnsi"/>
          <w:b/>
          <w:color w:val="262626"/>
          <w:sz w:val="24"/>
          <w:szCs w:val="24"/>
        </w:rPr>
        <w:t xml:space="preserve">/ </w:t>
      </w:r>
      <w:proofErr w:type="spellStart"/>
      <w:r w:rsidR="00EF205D" w:rsidRPr="00EF205D">
        <w:rPr>
          <w:rFonts w:asciiTheme="minorHAnsi" w:eastAsia="ArialMT" w:hAnsiTheme="minorHAnsi"/>
          <w:b/>
          <w:iCs/>
          <w:color w:val="262626"/>
          <w:sz w:val="24"/>
          <w:szCs w:val="24"/>
          <w:lang w:val="lv-LV"/>
        </w:rPr>
        <w:t>Léon</w:t>
      </w:r>
      <w:proofErr w:type="spellEnd"/>
      <w:r w:rsidR="00EF205D" w:rsidRPr="00EF205D">
        <w:rPr>
          <w:rFonts w:asciiTheme="minorHAnsi" w:eastAsia="ArialMT" w:hAnsiTheme="minorHAnsi"/>
          <w:b/>
          <w:iCs/>
          <w:color w:val="262626"/>
          <w:sz w:val="24"/>
          <w:szCs w:val="24"/>
          <w:lang w:val="lv-LV"/>
        </w:rPr>
        <w:t xml:space="preserve"> </w:t>
      </w:r>
      <w:proofErr w:type="spellStart"/>
      <w:r w:rsidR="00EF205D" w:rsidRPr="00EF205D">
        <w:rPr>
          <w:rFonts w:asciiTheme="minorHAnsi" w:eastAsia="ArialMT" w:hAnsiTheme="minorHAnsi"/>
          <w:b/>
          <w:iCs/>
          <w:color w:val="262626"/>
          <w:sz w:val="24"/>
          <w:szCs w:val="24"/>
          <w:lang w:val="lv-LV"/>
        </w:rPr>
        <w:t>Boëlmann</w:t>
      </w:r>
      <w:proofErr w:type="spellEnd"/>
      <w:r w:rsidR="00EF205D" w:rsidRPr="00EF205D">
        <w:rPr>
          <w:rFonts w:asciiTheme="minorHAnsi" w:eastAsia="ArialMT" w:hAnsiTheme="minorHAnsi"/>
          <w:b/>
          <w:iCs/>
          <w:color w:val="262626"/>
          <w:sz w:val="24"/>
          <w:szCs w:val="24"/>
          <w:lang w:val="lv-LV"/>
        </w:rPr>
        <w:t xml:space="preserve"> </w:t>
      </w:r>
      <w:r w:rsidR="00EF205D" w:rsidRPr="00EF205D">
        <w:rPr>
          <w:rFonts w:asciiTheme="minorHAnsi" w:eastAsia="ArialMT" w:hAnsiTheme="minorHAnsi"/>
          <w:bCs/>
          <w:iCs/>
          <w:color w:val="262626"/>
          <w:sz w:val="24"/>
          <w:szCs w:val="24"/>
          <w:lang w:val="lv-LV"/>
        </w:rPr>
        <w:t>(</w:t>
      </w:r>
      <w:r w:rsidR="00EF205D" w:rsidRPr="00EF205D">
        <w:rPr>
          <w:rFonts w:asciiTheme="minorHAnsi" w:eastAsia="ArialMT" w:hAnsiTheme="minorHAnsi"/>
          <w:bCs/>
          <w:iCs/>
          <w:color w:val="262626"/>
          <w:sz w:val="24"/>
          <w:szCs w:val="24"/>
          <w:lang w:val="lv-LV"/>
        </w:rPr>
        <w:t>1862–1897)</w:t>
      </w:r>
    </w:p>
    <w:p w14:paraId="7C858DE5" w14:textId="037D7BE8" w:rsidR="00886BBF" w:rsidRPr="00137952" w:rsidRDefault="00EF205D" w:rsidP="00EF205D">
      <w:pPr>
        <w:pStyle w:val="BodyText"/>
        <w:rPr>
          <w:i/>
        </w:rPr>
      </w:pPr>
      <w:proofErr w:type="spellStart"/>
      <w:r w:rsidRPr="00EF205D">
        <w:rPr>
          <w:rFonts w:asciiTheme="minorHAnsi" w:eastAsia="ArialMT" w:hAnsiTheme="minorHAnsi"/>
          <w:bCs/>
          <w:color w:val="262626"/>
          <w:sz w:val="24"/>
          <w:szCs w:val="24"/>
        </w:rPr>
        <w:t>L</w:t>
      </w:r>
      <w:r w:rsidR="00886BBF" w:rsidRPr="00EF205D">
        <w:rPr>
          <w:rFonts w:asciiTheme="minorHAnsi" w:eastAsia="ArialMT" w:hAnsiTheme="minorHAnsi"/>
          <w:bCs/>
          <w:color w:val="262626"/>
          <w:sz w:val="24"/>
          <w:szCs w:val="24"/>
        </w:rPr>
        <w:t>ūgšana</w:t>
      </w:r>
      <w:proofErr w:type="spellEnd"/>
      <w:r w:rsidR="00886BBF" w:rsidRPr="00137952">
        <w:rPr>
          <w:rFonts w:asciiTheme="minorHAnsi" w:eastAsia="ArialMT" w:hAnsiTheme="minorHAnsi"/>
          <w:b/>
          <w:color w:val="262626"/>
          <w:sz w:val="24"/>
          <w:szCs w:val="24"/>
        </w:rPr>
        <w:t xml:space="preserve"> </w:t>
      </w:r>
      <w:r w:rsidR="00886BBF" w:rsidRPr="00137952">
        <w:rPr>
          <w:rFonts w:asciiTheme="minorHAnsi" w:eastAsia="ArialMT" w:hAnsiTheme="minorHAnsi"/>
          <w:color w:val="262626"/>
          <w:sz w:val="24"/>
          <w:szCs w:val="24"/>
        </w:rPr>
        <w:t xml:space="preserve">no </w:t>
      </w:r>
      <w:proofErr w:type="spellStart"/>
      <w:r w:rsidR="00886BBF" w:rsidRPr="00137952">
        <w:rPr>
          <w:rFonts w:asciiTheme="minorHAnsi" w:eastAsia="ArialMT" w:hAnsiTheme="minorHAnsi"/>
          <w:color w:val="262626"/>
          <w:sz w:val="24"/>
          <w:szCs w:val="24"/>
        </w:rPr>
        <w:t>Gotiskās</w:t>
      </w:r>
      <w:proofErr w:type="spellEnd"/>
      <w:r w:rsidR="00886BBF" w:rsidRPr="00137952">
        <w:rPr>
          <w:rFonts w:asciiTheme="minorHAnsi" w:eastAsia="ArialMT" w:hAnsiTheme="minorHAnsi"/>
          <w:color w:val="262626"/>
          <w:sz w:val="24"/>
          <w:szCs w:val="24"/>
        </w:rPr>
        <w:t xml:space="preserve"> </w:t>
      </w:r>
      <w:proofErr w:type="spellStart"/>
      <w:r w:rsidR="00886BBF" w:rsidRPr="00137952">
        <w:rPr>
          <w:rFonts w:asciiTheme="minorHAnsi" w:eastAsia="ArialMT" w:hAnsiTheme="minorHAnsi"/>
          <w:color w:val="262626"/>
          <w:sz w:val="24"/>
          <w:szCs w:val="24"/>
        </w:rPr>
        <w:t>svītas</w:t>
      </w:r>
      <w:proofErr w:type="spellEnd"/>
      <w:r>
        <w:rPr>
          <w:rFonts w:asciiTheme="minorHAnsi" w:eastAsia="ArialMT" w:hAnsiTheme="minorHAnsi"/>
          <w:color w:val="262626"/>
          <w:sz w:val="24"/>
          <w:szCs w:val="24"/>
        </w:rPr>
        <w:t xml:space="preserve">/ Prayer from </w:t>
      </w:r>
      <w:r w:rsidRPr="00EF205D">
        <w:rPr>
          <w:rFonts w:asciiTheme="minorHAnsi" w:eastAsia="ArialMT" w:hAnsiTheme="minorHAnsi"/>
          <w:i/>
          <w:iCs/>
          <w:color w:val="262626"/>
          <w:sz w:val="24"/>
          <w:szCs w:val="24"/>
        </w:rPr>
        <w:t xml:space="preserve">Suite </w:t>
      </w:r>
      <w:proofErr w:type="spellStart"/>
      <w:r w:rsidRPr="00EF205D">
        <w:rPr>
          <w:rFonts w:asciiTheme="minorHAnsi" w:eastAsia="ArialMT" w:hAnsiTheme="minorHAnsi"/>
          <w:i/>
          <w:iCs/>
          <w:color w:val="262626"/>
          <w:sz w:val="24"/>
          <w:szCs w:val="24"/>
        </w:rPr>
        <w:t>Gothique</w:t>
      </w:r>
      <w:proofErr w:type="spellEnd"/>
      <w:r w:rsidR="00886BBF" w:rsidRPr="00137952">
        <w:rPr>
          <w:rFonts w:asciiTheme="minorHAnsi" w:eastAsia="ArialMT" w:hAnsiTheme="minorHAnsi"/>
          <w:color w:val="262626"/>
          <w:sz w:val="24"/>
          <w:szCs w:val="24"/>
        </w:rPr>
        <w:t xml:space="preserve"> </w:t>
      </w:r>
    </w:p>
    <w:p w14:paraId="2AA17F15" w14:textId="77777777" w:rsidR="00886BBF" w:rsidRPr="00137952" w:rsidRDefault="00886BBF" w:rsidP="00886BBF">
      <w:pPr>
        <w:rPr>
          <w:b/>
        </w:rPr>
      </w:pPr>
    </w:p>
    <w:p w14:paraId="118FEAF1" w14:textId="77777777" w:rsidR="00EF205D" w:rsidRPr="00EF205D" w:rsidRDefault="00886BBF" w:rsidP="00EF205D">
      <w:pPr>
        <w:autoSpaceDE w:val="0"/>
        <w:rPr>
          <w:color w:val="000000"/>
        </w:rPr>
      </w:pPr>
      <w:r w:rsidRPr="00EF205D">
        <w:rPr>
          <w:b/>
          <w:color w:val="000000"/>
        </w:rPr>
        <w:t xml:space="preserve">Kamils </w:t>
      </w:r>
      <w:proofErr w:type="spellStart"/>
      <w:r w:rsidRPr="00EF205D">
        <w:rPr>
          <w:b/>
          <w:color w:val="000000"/>
        </w:rPr>
        <w:t>Sen</w:t>
      </w:r>
      <w:r w:rsidR="00EF205D" w:rsidRPr="00EF205D">
        <w:rPr>
          <w:b/>
          <w:color w:val="000000"/>
        </w:rPr>
        <w:t>sā</w:t>
      </w:r>
      <w:r w:rsidRPr="00EF205D">
        <w:rPr>
          <w:b/>
          <w:color w:val="000000"/>
        </w:rPr>
        <w:t>nss</w:t>
      </w:r>
      <w:proofErr w:type="spellEnd"/>
      <w:r w:rsidR="00EF205D" w:rsidRPr="00EF205D">
        <w:rPr>
          <w:b/>
          <w:color w:val="000000"/>
        </w:rPr>
        <w:t xml:space="preserve">/ </w:t>
      </w:r>
      <w:proofErr w:type="spellStart"/>
      <w:r w:rsidR="00EF205D" w:rsidRPr="00EF205D">
        <w:rPr>
          <w:b/>
          <w:bCs/>
          <w:iCs/>
          <w:color w:val="000000"/>
        </w:rPr>
        <w:t>Cаmille</w:t>
      </w:r>
      <w:proofErr w:type="spellEnd"/>
      <w:r w:rsidR="00EF205D" w:rsidRPr="00EF205D">
        <w:rPr>
          <w:b/>
          <w:bCs/>
          <w:iCs/>
          <w:color w:val="000000"/>
        </w:rPr>
        <w:t xml:space="preserve"> </w:t>
      </w:r>
      <w:proofErr w:type="spellStart"/>
      <w:r w:rsidR="00EF205D" w:rsidRPr="00EF205D">
        <w:rPr>
          <w:b/>
          <w:bCs/>
          <w:iCs/>
          <w:color w:val="000000"/>
        </w:rPr>
        <w:t>Saint</w:t>
      </w:r>
      <w:r w:rsidR="00EF205D" w:rsidRPr="00EF205D">
        <w:rPr>
          <w:b/>
          <w:bCs/>
          <w:iCs/>
          <w:color w:val="000000"/>
        </w:rPr>
        <w:t>-</w:t>
      </w:r>
      <w:r w:rsidR="00EF205D" w:rsidRPr="00EF205D">
        <w:rPr>
          <w:b/>
          <w:bCs/>
          <w:iCs/>
          <w:color w:val="000000"/>
        </w:rPr>
        <w:t>Saëns</w:t>
      </w:r>
      <w:proofErr w:type="spellEnd"/>
      <w:r w:rsidR="00EF205D" w:rsidRPr="00EF205D">
        <w:rPr>
          <w:color w:val="000000"/>
        </w:rPr>
        <w:t xml:space="preserve"> </w:t>
      </w:r>
      <w:r w:rsidR="00EF205D" w:rsidRPr="00EF205D">
        <w:rPr>
          <w:color w:val="000000"/>
        </w:rPr>
        <w:t>(</w:t>
      </w:r>
      <w:r w:rsidR="00EF205D" w:rsidRPr="00EF205D">
        <w:rPr>
          <w:color w:val="000000"/>
        </w:rPr>
        <w:t>1835–1921</w:t>
      </w:r>
      <w:r w:rsidR="00EF205D" w:rsidRPr="00EF205D">
        <w:rPr>
          <w:color w:val="000000"/>
        </w:rPr>
        <w:t>)</w:t>
      </w:r>
    </w:p>
    <w:p w14:paraId="3AAF88F5" w14:textId="5E822FE2" w:rsidR="00886BBF" w:rsidRPr="00137952" w:rsidRDefault="00EF205D" w:rsidP="00EF205D">
      <w:pPr>
        <w:autoSpaceDE w:val="0"/>
        <w:rPr>
          <w:color w:val="000000"/>
        </w:rPr>
      </w:pPr>
      <w:proofErr w:type="spellStart"/>
      <w:r w:rsidRPr="00EF205D">
        <w:rPr>
          <w:color w:val="000000"/>
        </w:rPr>
        <w:t>A</w:t>
      </w:r>
      <w:r w:rsidR="00886BBF" w:rsidRPr="00EF205D">
        <w:rPr>
          <w:color w:val="000000"/>
        </w:rPr>
        <w:t>ve</w:t>
      </w:r>
      <w:proofErr w:type="spellEnd"/>
      <w:r w:rsidR="00886BBF" w:rsidRPr="00EF205D">
        <w:rPr>
          <w:color w:val="000000"/>
        </w:rPr>
        <w:t xml:space="preserve"> </w:t>
      </w:r>
      <w:proofErr w:type="spellStart"/>
      <w:r w:rsidR="00886BBF" w:rsidRPr="00EF205D">
        <w:rPr>
          <w:color w:val="000000"/>
        </w:rPr>
        <w:t>maria</w:t>
      </w:r>
      <w:proofErr w:type="spellEnd"/>
      <w:r w:rsidR="00886BBF" w:rsidRPr="00EF205D">
        <w:rPr>
          <w:b/>
          <w:bCs/>
          <w:iCs/>
          <w:color w:val="000000"/>
        </w:rPr>
        <w:t xml:space="preserve"> </w:t>
      </w:r>
      <w:proofErr w:type="spellStart"/>
      <w:r w:rsidR="00886BBF" w:rsidRPr="00EF205D">
        <w:rPr>
          <w:bCs/>
          <w:iCs/>
          <w:color w:val="000000"/>
        </w:rPr>
        <w:t>Mi</w:t>
      </w:r>
      <w:proofErr w:type="spellEnd"/>
      <w:r w:rsidR="00886BBF" w:rsidRPr="00EF205D">
        <w:rPr>
          <w:bCs/>
          <w:iCs/>
          <w:color w:val="000000"/>
        </w:rPr>
        <w:t xml:space="preserve"> mažorā</w:t>
      </w:r>
      <w:r w:rsidRPr="00EF205D">
        <w:rPr>
          <w:bCs/>
          <w:iCs/>
          <w:color w:val="000000"/>
        </w:rPr>
        <w:t>/</w:t>
      </w:r>
      <w:proofErr w:type="spellStart"/>
      <w:r w:rsidRPr="00EF205D">
        <w:rPr>
          <w:bCs/>
          <w:iCs/>
          <w:color w:val="000000"/>
        </w:rPr>
        <w:t>in</w:t>
      </w:r>
      <w:proofErr w:type="spellEnd"/>
      <w:r w:rsidRPr="00EF205D">
        <w:rPr>
          <w:bCs/>
          <w:iCs/>
          <w:color w:val="000000"/>
        </w:rPr>
        <w:t xml:space="preserve"> E Major</w:t>
      </w:r>
      <w:r w:rsidR="00886BBF" w:rsidRPr="00137952">
        <w:rPr>
          <w:color w:val="000000"/>
        </w:rPr>
        <w:t xml:space="preserve"> </w:t>
      </w:r>
      <w:r w:rsidR="00886BBF" w:rsidRPr="00137952">
        <w:rPr>
          <w:color w:val="000000"/>
        </w:rPr>
        <w:tab/>
      </w:r>
    </w:p>
    <w:p w14:paraId="7B25E56F" w14:textId="77777777" w:rsidR="00886BBF" w:rsidRPr="00137952" w:rsidRDefault="00886BBF" w:rsidP="00886BBF">
      <w:pPr>
        <w:rPr>
          <w:b/>
        </w:rPr>
      </w:pPr>
    </w:p>
    <w:p w14:paraId="3FC89815" w14:textId="77777777" w:rsidR="00EF205D" w:rsidRDefault="00886BBF" w:rsidP="00886BBF">
      <w:pPr>
        <w:jc w:val="both"/>
        <w:rPr>
          <w:b/>
        </w:rPr>
      </w:pPr>
      <w:r w:rsidRPr="00137952">
        <w:rPr>
          <w:b/>
        </w:rPr>
        <w:t xml:space="preserve">Aleksandrs </w:t>
      </w:r>
      <w:proofErr w:type="spellStart"/>
      <w:r w:rsidRPr="00137952">
        <w:rPr>
          <w:b/>
        </w:rPr>
        <w:t>Boelī</w:t>
      </w:r>
      <w:proofErr w:type="spellEnd"/>
      <w:r w:rsidR="00EF205D">
        <w:rPr>
          <w:b/>
        </w:rPr>
        <w:t xml:space="preserve">/ </w:t>
      </w:r>
      <w:proofErr w:type="spellStart"/>
      <w:r w:rsidR="00EF205D" w:rsidRPr="00EF205D">
        <w:rPr>
          <w:b/>
          <w:iCs/>
        </w:rPr>
        <w:t>Alexandre</w:t>
      </w:r>
      <w:proofErr w:type="spellEnd"/>
      <w:r w:rsidR="00EF205D" w:rsidRPr="00EF205D">
        <w:rPr>
          <w:b/>
          <w:iCs/>
        </w:rPr>
        <w:t xml:space="preserve"> </w:t>
      </w:r>
      <w:proofErr w:type="spellStart"/>
      <w:r w:rsidR="00EF205D" w:rsidRPr="00EF205D">
        <w:rPr>
          <w:b/>
          <w:iCs/>
        </w:rPr>
        <w:t>Boely</w:t>
      </w:r>
      <w:proofErr w:type="spellEnd"/>
      <w:r w:rsidR="00EF205D" w:rsidRPr="00EF205D">
        <w:rPr>
          <w:b/>
        </w:rPr>
        <w:t xml:space="preserve"> </w:t>
      </w:r>
      <w:r w:rsidR="00EF205D" w:rsidRPr="00EF205D">
        <w:rPr>
          <w:bCs/>
        </w:rPr>
        <w:t>(</w:t>
      </w:r>
      <w:r w:rsidR="00EF205D" w:rsidRPr="00EF205D">
        <w:rPr>
          <w:bCs/>
        </w:rPr>
        <w:t>1785–1858)</w:t>
      </w:r>
      <w:r w:rsidRPr="00EF205D">
        <w:rPr>
          <w:bCs/>
        </w:rPr>
        <w:tab/>
      </w:r>
    </w:p>
    <w:p w14:paraId="77DFC9A2" w14:textId="53F99B45" w:rsidR="00886BBF" w:rsidRPr="00EF205D" w:rsidRDefault="00886BBF" w:rsidP="00886BBF">
      <w:pPr>
        <w:jc w:val="both"/>
        <w:rPr>
          <w:bCs/>
        </w:rPr>
      </w:pPr>
      <w:proofErr w:type="spellStart"/>
      <w:r w:rsidRPr="00EF205D">
        <w:rPr>
          <w:bCs/>
        </w:rPr>
        <w:t>Ofertorijs</w:t>
      </w:r>
      <w:proofErr w:type="spellEnd"/>
      <w:r w:rsidRPr="00EF205D">
        <w:rPr>
          <w:bCs/>
        </w:rPr>
        <w:t xml:space="preserve">  re minor</w:t>
      </w:r>
      <w:r w:rsidR="00EF205D" w:rsidRPr="00EF205D">
        <w:rPr>
          <w:bCs/>
        </w:rPr>
        <w:t xml:space="preserve">ā/ </w:t>
      </w:r>
      <w:proofErr w:type="spellStart"/>
      <w:r w:rsidR="00EF205D" w:rsidRPr="00EF205D">
        <w:rPr>
          <w:bCs/>
        </w:rPr>
        <w:t>Offertorium</w:t>
      </w:r>
      <w:proofErr w:type="spellEnd"/>
      <w:r w:rsidR="00EF205D" w:rsidRPr="00EF205D">
        <w:rPr>
          <w:bCs/>
        </w:rPr>
        <w:t xml:space="preserve"> </w:t>
      </w:r>
      <w:proofErr w:type="spellStart"/>
      <w:r w:rsidR="00EF205D" w:rsidRPr="00EF205D">
        <w:rPr>
          <w:bCs/>
        </w:rPr>
        <w:t>in</w:t>
      </w:r>
      <w:proofErr w:type="spellEnd"/>
      <w:r w:rsidR="00EF205D" w:rsidRPr="00EF205D">
        <w:rPr>
          <w:bCs/>
        </w:rPr>
        <w:t xml:space="preserve"> D minor</w:t>
      </w:r>
    </w:p>
    <w:p w14:paraId="5F4744DC" w14:textId="338BD896" w:rsidR="00886BBF" w:rsidRPr="00137952" w:rsidRDefault="00886BBF" w:rsidP="00886BBF">
      <w:pPr>
        <w:jc w:val="both"/>
      </w:pPr>
    </w:p>
    <w:p w14:paraId="214042D9" w14:textId="789EF9D2" w:rsidR="00EF205D" w:rsidRPr="002D3470" w:rsidRDefault="00886BBF" w:rsidP="00886BBF">
      <w:pPr>
        <w:pStyle w:val="BodyText"/>
        <w:spacing w:after="0"/>
        <w:rPr>
          <w:rFonts w:asciiTheme="minorHAnsi" w:hAnsiTheme="minorHAnsi"/>
          <w:b/>
          <w:sz w:val="24"/>
          <w:szCs w:val="24"/>
          <w:lang w:val="lv-LV"/>
        </w:rPr>
      </w:pPr>
      <w:proofErr w:type="spellStart"/>
      <w:r w:rsidRPr="002D3470">
        <w:rPr>
          <w:rFonts w:asciiTheme="minorHAnsi" w:hAnsiTheme="minorHAnsi"/>
          <w:b/>
          <w:sz w:val="24"/>
          <w:szCs w:val="24"/>
        </w:rPr>
        <w:t>Šarls</w:t>
      </w:r>
      <w:proofErr w:type="spellEnd"/>
      <w:r w:rsidRPr="002D347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D3470">
        <w:rPr>
          <w:rFonts w:asciiTheme="minorHAnsi" w:hAnsiTheme="minorHAnsi"/>
          <w:b/>
          <w:sz w:val="24"/>
          <w:szCs w:val="24"/>
        </w:rPr>
        <w:t>Guno</w:t>
      </w:r>
      <w:proofErr w:type="spellEnd"/>
      <w:r w:rsidR="00EF205D" w:rsidRPr="002D3470">
        <w:rPr>
          <w:rFonts w:asciiTheme="minorHAnsi" w:hAnsiTheme="minorHAnsi"/>
          <w:b/>
          <w:sz w:val="24"/>
          <w:szCs w:val="24"/>
        </w:rPr>
        <w:t xml:space="preserve">/ </w:t>
      </w:r>
      <w:proofErr w:type="spellStart"/>
      <w:r w:rsidR="00EF205D" w:rsidRPr="002D3470">
        <w:rPr>
          <w:rFonts w:asciiTheme="minorHAnsi" w:hAnsiTheme="minorHAnsi"/>
          <w:b/>
          <w:iCs/>
          <w:sz w:val="24"/>
          <w:szCs w:val="24"/>
          <w:lang w:val="lv-LV"/>
        </w:rPr>
        <w:t>Charles</w:t>
      </w:r>
      <w:proofErr w:type="spellEnd"/>
      <w:r w:rsidR="00EF205D" w:rsidRPr="002D3470">
        <w:rPr>
          <w:rFonts w:asciiTheme="minorHAnsi" w:hAnsiTheme="minorHAnsi"/>
          <w:b/>
          <w:iCs/>
          <w:sz w:val="24"/>
          <w:szCs w:val="24"/>
          <w:lang w:val="lv-LV"/>
        </w:rPr>
        <w:t xml:space="preserve"> </w:t>
      </w:r>
      <w:proofErr w:type="spellStart"/>
      <w:r w:rsidR="00EF205D" w:rsidRPr="002D3470">
        <w:rPr>
          <w:rFonts w:asciiTheme="minorHAnsi" w:hAnsiTheme="minorHAnsi"/>
          <w:b/>
          <w:iCs/>
          <w:sz w:val="24"/>
          <w:szCs w:val="24"/>
          <w:lang w:val="lv-LV"/>
        </w:rPr>
        <w:t>Gounod</w:t>
      </w:r>
      <w:proofErr w:type="spellEnd"/>
      <w:r w:rsidR="00EF205D" w:rsidRPr="002D3470">
        <w:rPr>
          <w:rFonts w:asciiTheme="minorHAnsi" w:hAnsiTheme="minorHAnsi"/>
          <w:b/>
          <w:sz w:val="24"/>
          <w:szCs w:val="24"/>
          <w:lang w:val="lv-LV"/>
        </w:rPr>
        <w:t xml:space="preserve"> </w:t>
      </w:r>
      <w:r w:rsidR="002D3470" w:rsidRPr="002D3470">
        <w:rPr>
          <w:rFonts w:asciiTheme="minorHAnsi" w:hAnsiTheme="minorHAnsi"/>
          <w:bCs/>
          <w:sz w:val="24"/>
          <w:szCs w:val="24"/>
          <w:lang w:val="lv-LV"/>
        </w:rPr>
        <w:t>(</w:t>
      </w:r>
      <w:r w:rsidR="00EF205D" w:rsidRPr="002D3470">
        <w:rPr>
          <w:rFonts w:asciiTheme="minorHAnsi" w:hAnsiTheme="minorHAnsi"/>
          <w:bCs/>
          <w:sz w:val="24"/>
          <w:szCs w:val="24"/>
          <w:lang w:val="lv-LV"/>
        </w:rPr>
        <w:t>1818–1893</w:t>
      </w:r>
      <w:r w:rsidR="002D3470" w:rsidRPr="002D3470">
        <w:rPr>
          <w:rFonts w:asciiTheme="minorHAnsi" w:hAnsiTheme="minorHAnsi"/>
          <w:bCs/>
          <w:sz w:val="24"/>
          <w:szCs w:val="24"/>
          <w:lang w:val="lv-LV"/>
        </w:rPr>
        <w:t>)</w:t>
      </w:r>
    </w:p>
    <w:p w14:paraId="6F2EFE4C" w14:textId="2EC709E1" w:rsidR="00886BBF" w:rsidRPr="002D3470" w:rsidRDefault="00EF205D" w:rsidP="00886BBF">
      <w:pPr>
        <w:pStyle w:val="BodyText"/>
        <w:spacing w:after="0"/>
        <w:rPr>
          <w:rFonts w:asciiTheme="minorHAnsi" w:hAnsiTheme="minorHAnsi"/>
          <w:bCs/>
          <w:sz w:val="24"/>
          <w:szCs w:val="24"/>
        </w:rPr>
      </w:pPr>
      <w:proofErr w:type="spellStart"/>
      <w:r w:rsidRPr="002D3470">
        <w:rPr>
          <w:rFonts w:asciiTheme="minorHAnsi" w:hAnsiTheme="minorHAnsi"/>
          <w:bCs/>
          <w:sz w:val="24"/>
          <w:szCs w:val="24"/>
        </w:rPr>
        <w:t>L</w:t>
      </w:r>
      <w:r w:rsidR="00886BBF" w:rsidRPr="002D3470">
        <w:rPr>
          <w:rFonts w:asciiTheme="minorHAnsi" w:hAnsiTheme="minorHAnsi"/>
          <w:bCs/>
          <w:sz w:val="24"/>
          <w:szCs w:val="24"/>
        </w:rPr>
        <w:t>ūgšana</w:t>
      </w:r>
      <w:proofErr w:type="spellEnd"/>
      <w:r w:rsidR="00886BBF" w:rsidRPr="002D3470">
        <w:rPr>
          <w:rFonts w:asciiTheme="minorHAnsi" w:hAnsiTheme="minorHAnsi"/>
          <w:bCs/>
          <w:sz w:val="24"/>
          <w:szCs w:val="24"/>
        </w:rPr>
        <w:t>/ Prayer: O, divine Redeemer</w:t>
      </w:r>
      <w:r w:rsidR="002D3470" w:rsidRPr="002D3470">
        <w:rPr>
          <w:rFonts w:asciiTheme="minorHAnsi" w:hAnsiTheme="minorHAnsi"/>
          <w:bCs/>
          <w:sz w:val="24"/>
          <w:szCs w:val="24"/>
        </w:rPr>
        <w:t>! (</w:t>
      </w:r>
      <w:proofErr w:type="spellStart"/>
      <w:r w:rsidR="00886BBF" w:rsidRPr="002D3470">
        <w:rPr>
          <w:rFonts w:asciiTheme="minorHAnsi" w:hAnsiTheme="minorHAnsi"/>
          <w:bCs/>
          <w:sz w:val="24"/>
          <w:szCs w:val="24"/>
        </w:rPr>
        <w:t>Repentir</w:t>
      </w:r>
      <w:proofErr w:type="spellEnd"/>
      <w:r w:rsidR="002D3470" w:rsidRPr="002D3470">
        <w:rPr>
          <w:rFonts w:asciiTheme="minorHAnsi" w:hAnsiTheme="minorHAnsi"/>
          <w:bCs/>
          <w:sz w:val="24"/>
          <w:szCs w:val="24"/>
        </w:rPr>
        <w:t>/</w:t>
      </w:r>
      <w:r w:rsidR="00886BBF" w:rsidRPr="002D3470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886BBF" w:rsidRPr="002D3470">
        <w:rPr>
          <w:rFonts w:asciiTheme="minorHAnsi" w:hAnsiTheme="minorHAnsi"/>
          <w:bCs/>
          <w:sz w:val="24"/>
          <w:szCs w:val="24"/>
        </w:rPr>
        <w:t>Parce</w:t>
      </w:r>
      <w:proofErr w:type="spellEnd"/>
      <w:r w:rsidR="00886BBF" w:rsidRPr="002D3470">
        <w:rPr>
          <w:rFonts w:asciiTheme="minorHAnsi" w:hAnsiTheme="minorHAnsi"/>
          <w:bCs/>
          <w:sz w:val="24"/>
          <w:szCs w:val="24"/>
        </w:rPr>
        <w:t xml:space="preserve"> Domine)</w:t>
      </w:r>
    </w:p>
    <w:p w14:paraId="78DE94FA" w14:textId="77777777" w:rsidR="00886BBF" w:rsidRPr="00137952" w:rsidRDefault="00886BBF" w:rsidP="00886BBF">
      <w:pPr>
        <w:autoSpaceDE w:val="0"/>
        <w:rPr>
          <w:i/>
        </w:rPr>
      </w:pPr>
    </w:p>
    <w:p w14:paraId="7E523D46" w14:textId="5D249FEA" w:rsidR="002D3470" w:rsidRPr="002D3470" w:rsidRDefault="00886BBF" w:rsidP="00886BBF">
      <w:pPr>
        <w:autoSpaceDE w:val="0"/>
        <w:rPr>
          <w:rFonts w:eastAsia="ArialMT"/>
          <w:b/>
          <w:bCs/>
        </w:rPr>
      </w:pPr>
      <w:r w:rsidRPr="002D3470">
        <w:rPr>
          <w:rFonts w:eastAsia="ArialMT"/>
          <w:b/>
          <w:bCs/>
        </w:rPr>
        <w:t xml:space="preserve">Lūcija Garūta </w:t>
      </w:r>
      <w:r w:rsidRPr="002D3470">
        <w:rPr>
          <w:rFonts w:eastAsia="ArialMT"/>
          <w:b/>
          <w:bCs/>
        </w:rPr>
        <w:tab/>
      </w:r>
      <w:r w:rsidR="002D3470" w:rsidRPr="002D3470">
        <w:rPr>
          <w:rFonts w:eastAsia="ArialMT"/>
          <w:bCs/>
        </w:rPr>
        <w:t>(1902–</w:t>
      </w:r>
      <w:r w:rsidR="002D3470" w:rsidRPr="002D3470">
        <w:rPr>
          <w:rFonts w:eastAsia="ArialMT"/>
          <w:bCs/>
        </w:rPr>
        <w:t>1</w:t>
      </w:r>
      <w:r w:rsidR="002D3470" w:rsidRPr="002D3470">
        <w:rPr>
          <w:rFonts w:eastAsia="ArialMT"/>
          <w:bCs/>
        </w:rPr>
        <w:t xml:space="preserve">977) </w:t>
      </w:r>
      <w:r w:rsidR="002D3470" w:rsidRPr="002D3470">
        <w:rPr>
          <w:rFonts w:eastAsia="ArialMT"/>
          <w:bCs/>
        </w:rPr>
        <w:tab/>
      </w:r>
      <w:r w:rsidRPr="002D3470">
        <w:rPr>
          <w:rFonts w:eastAsia="ArialMT"/>
          <w:b/>
          <w:bCs/>
        </w:rPr>
        <w:tab/>
      </w:r>
      <w:r w:rsidRPr="002D3470">
        <w:rPr>
          <w:rFonts w:eastAsia="ArialMT"/>
          <w:b/>
          <w:bCs/>
        </w:rPr>
        <w:tab/>
      </w:r>
    </w:p>
    <w:p w14:paraId="21C25388" w14:textId="7622258F" w:rsidR="00886BBF" w:rsidRPr="002D3470" w:rsidRDefault="00886BBF" w:rsidP="002D3470">
      <w:pPr>
        <w:autoSpaceDE w:val="0"/>
        <w:rPr>
          <w:rFonts w:eastAsia="ArialMT"/>
          <w:bCs/>
        </w:rPr>
      </w:pPr>
      <w:r w:rsidRPr="002D3470">
        <w:rPr>
          <w:rFonts w:eastAsia="ArialMT"/>
        </w:rPr>
        <w:t>Meditācija</w:t>
      </w:r>
      <w:r w:rsidRPr="002D3470">
        <w:rPr>
          <w:rFonts w:eastAsia="ArialMT"/>
          <w:bCs/>
        </w:rPr>
        <w:t xml:space="preserve">/ </w:t>
      </w:r>
      <w:proofErr w:type="spellStart"/>
      <w:r w:rsidRPr="002D3470">
        <w:rPr>
          <w:rFonts w:eastAsia="ArialMT"/>
          <w:bCs/>
        </w:rPr>
        <w:t>Meditation</w:t>
      </w:r>
      <w:proofErr w:type="spellEnd"/>
      <w:r w:rsidRPr="002D3470">
        <w:rPr>
          <w:rFonts w:eastAsia="ArialMT"/>
          <w:bCs/>
        </w:rPr>
        <w:t xml:space="preserve"> (T. Dekšņa redakcija ērģelēm)</w:t>
      </w:r>
    </w:p>
    <w:p w14:paraId="370B3E0E" w14:textId="77777777" w:rsidR="00886BBF" w:rsidRPr="00137952" w:rsidRDefault="00886BBF" w:rsidP="00886BBF"/>
    <w:p w14:paraId="3B0D1910" w14:textId="77777777" w:rsidR="002D3470" w:rsidRPr="002D3470" w:rsidRDefault="00886BBF" w:rsidP="00886BBF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  <w:proofErr w:type="spellStart"/>
      <w:r w:rsidRPr="002D3470">
        <w:rPr>
          <w:b/>
          <w:bCs/>
          <w:color w:val="000000"/>
        </w:rPr>
        <w:t>Zigmars</w:t>
      </w:r>
      <w:proofErr w:type="spellEnd"/>
      <w:r w:rsidRPr="002D3470">
        <w:rPr>
          <w:b/>
          <w:bCs/>
          <w:color w:val="000000"/>
        </w:rPr>
        <w:t xml:space="preserve"> Liepiņš</w:t>
      </w:r>
      <w:r w:rsidR="002D3470" w:rsidRPr="002D3470">
        <w:rPr>
          <w:b/>
          <w:bCs/>
          <w:color w:val="000000"/>
        </w:rPr>
        <w:t xml:space="preserve"> </w:t>
      </w:r>
      <w:r w:rsidR="002D3470" w:rsidRPr="002D3470">
        <w:rPr>
          <w:bCs/>
          <w:iCs/>
          <w:color w:val="000000"/>
        </w:rPr>
        <w:t>(1952)</w:t>
      </w:r>
      <w:r w:rsidR="002D3470" w:rsidRPr="002D3470">
        <w:rPr>
          <w:bCs/>
          <w:i/>
          <w:iCs/>
          <w:color w:val="000000"/>
        </w:rPr>
        <w:t xml:space="preserve"> </w:t>
      </w:r>
      <w:r w:rsidR="002D3470" w:rsidRPr="002D3470">
        <w:rPr>
          <w:bCs/>
          <w:i/>
          <w:iCs/>
          <w:color w:val="000000"/>
        </w:rPr>
        <w:tab/>
      </w:r>
    </w:p>
    <w:p w14:paraId="03190CE6" w14:textId="2C7620F8" w:rsidR="00886BBF" w:rsidRPr="002D3470" w:rsidRDefault="002D3470" w:rsidP="002D3470">
      <w:pPr>
        <w:widowControl w:val="0"/>
        <w:autoSpaceDE w:val="0"/>
        <w:autoSpaceDN w:val="0"/>
        <w:adjustRightInd w:val="0"/>
        <w:rPr>
          <w:bCs/>
          <w:i/>
          <w:iCs/>
          <w:color w:val="000000"/>
        </w:rPr>
      </w:pPr>
      <w:r w:rsidRPr="002D3470">
        <w:rPr>
          <w:color w:val="000000"/>
        </w:rPr>
        <w:t>Ā</w:t>
      </w:r>
      <w:r w:rsidR="00886BBF" w:rsidRPr="002D3470">
        <w:rPr>
          <w:color w:val="000000"/>
        </w:rPr>
        <w:t xml:space="preserve">rija no </w:t>
      </w:r>
      <w:r w:rsidR="00886BBF" w:rsidRPr="002D3470">
        <w:rPr>
          <w:i/>
          <w:iCs/>
          <w:color w:val="000000"/>
        </w:rPr>
        <w:t>Transcendentālās oratorijas</w:t>
      </w:r>
      <w:r w:rsidRPr="002D3470">
        <w:rPr>
          <w:b/>
          <w:bCs/>
          <w:i/>
          <w:iCs/>
          <w:color w:val="000000"/>
        </w:rPr>
        <w:t xml:space="preserve"> </w:t>
      </w:r>
      <w:r w:rsidRPr="002D3470">
        <w:rPr>
          <w:color w:val="000000"/>
        </w:rPr>
        <w:t>(</w:t>
      </w:r>
      <w:r w:rsidRPr="002D3470">
        <w:rPr>
          <w:bCs/>
          <w:color w:val="000000"/>
        </w:rPr>
        <w:t xml:space="preserve">Bet </w:t>
      </w:r>
      <w:r w:rsidRPr="002D3470">
        <w:rPr>
          <w:bCs/>
          <w:iCs/>
          <w:color w:val="000000"/>
        </w:rPr>
        <w:t>es mierinu un klusinu sevi</w:t>
      </w:r>
      <w:r w:rsidRPr="002D3470">
        <w:rPr>
          <w:bCs/>
          <w:iCs/>
          <w:color w:val="000000"/>
        </w:rPr>
        <w:t>)/</w:t>
      </w:r>
      <w:r w:rsidRPr="002D3470">
        <w:rPr>
          <w:b/>
          <w:bCs/>
          <w:i/>
          <w:iCs/>
          <w:color w:val="000000"/>
        </w:rPr>
        <w:t xml:space="preserve"> </w:t>
      </w:r>
      <w:proofErr w:type="spellStart"/>
      <w:r w:rsidR="00886BBF" w:rsidRPr="002D3470">
        <w:rPr>
          <w:bCs/>
          <w:iCs/>
          <w:color w:val="000000"/>
        </w:rPr>
        <w:t>Aria</w:t>
      </w:r>
      <w:proofErr w:type="spellEnd"/>
      <w:r w:rsidR="00886BBF" w:rsidRPr="002D3470">
        <w:rPr>
          <w:bCs/>
          <w:i/>
          <w:iCs/>
          <w:color w:val="000000"/>
        </w:rPr>
        <w:t xml:space="preserve"> </w:t>
      </w:r>
      <w:proofErr w:type="spellStart"/>
      <w:r w:rsidR="00886BBF" w:rsidRPr="002D3470">
        <w:rPr>
          <w:bCs/>
          <w:iCs/>
          <w:color w:val="000000"/>
        </w:rPr>
        <w:t>from</w:t>
      </w:r>
      <w:proofErr w:type="spellEnd"/>
      <w:r w:rsidR="00886BBF" w:rsidRPr="002D3470">
        <w:rPr>
          <w:bCs/>
          <w:i/>
          <w:iCs/>
          <w:color w:val="000000"/>
        </w:rPr>
        <w:t xml:space="preserve"> </w:t>
      </w:r>
      <w:proofErr w:type="spellStart"/>
      <w:r w:rsidR="00886BBF" w:rsidRPr="002D3470">
        <w:rPr>
          <w:bCs/>
          <w:i/>
          <w:iCs/>
          <w:color w:val="000000"/>
        </w:rPr>
        <w:t>Transcendental</w:t>
      </w:r>
      <w:proofErr w:type="spellEnd"/>
      <w:r w:rsidR="00886BBF" w:rsidRPr="002D3470">
        <w:rPr>
          <w:bCs/>
          <w:i/>
          <w:iCs/>
          <w:color w:val="000000"/>
        </w:rPr>
        <w:t xml:space="preserve"> </w:t>
      </w:r>
      <w:proofErr w:type="spellStart"/>
      <w:r w:rsidR="00886BBF" w:rsidRPr="002D3470">
        <w:rPr>
          <w:bCs/>
          <w:i/>
          <w:iCs/>
          <w:color w:val="000000"/>
        </w:rPr>
        <w:t>oratory</w:t>
      </w:r>
      <w:proofErr w:type="spellEnd"/>
      <w:r w:rsidR="00886BBF" w:rsidRPr="002D3470">
        <w:rPr>
          <w:bCs/>
          <w:color w:val="000000"/>
        </w:rPr>
        <w:t xml:space="preserve"> </w:t>
      </w:r>
      <w:r w:rsidRPr="002D3470">
        <w:rPr>
          <w:bCs/>
          <w:color w:val="000000"/>
        </w:rPr>
        <w:t>(</w:t>
      </w:r>
      <w:proofErr w:type="spellStart"/>
      <w:r w:rsidR="00886BBF" w:rsidRPr="002D3470">
        <w:rPr>
          <w:bCs/>
          <w:color w:val="000000"/>
        </w:rPr>
        <w:t>But</w:t>
      </w:r>
      <w:proofErr w:type="spellEnd"/>
      <w:r w:rsidR="00886BBF" w:rsidRPr="002D3470">
        <w:rPr>
          <w:bCs/>
          <w:color w:val="000000"/>
        </w:rPr>
        <w:t xml:space="preserve"> I </w:t>
      </w:r>
      <w:proofErr w:type="spellStart"/>
      <w:r w:rsidR="00886BBF" w:rsidRPr="002D3470">
        <w:rPr>
          <w:bCs/>
          <w:color w:val="000000"/>
        </w:rPr>
        <w:t>have</w:t>
      </w:r>
      <w:proofErr w:type="spellEnd"/>
      <w:r w:rsidR="00886BBF" w:rsidRPr="002D3470">
        <w:rPr>
          <w:bCs/>
          <w:color w:val="000000"/>
        </w:rPr>
        <w:t xml:space="preserve"> </w:t>
      </w:r>
      <w:proofErr w:type="spellStart"/>
      <w:r w:rsidR="00886BBF" w:rsidRPr="002D3470">
        <w:rPr>
          <w:bCs/>
          <w:color w:val="000000"/>
        </w:rPr>
        <w:t>calmed</w:t>
      </w:r>
      <w:proofErr w:type="spellEnd"/>
      <w:r w:rsidR="00886BBF" w:rsidRPr="002D3470">
        <w:rPr>
          <w:bCs/>
          <w:color w:val="000000"/>
        </w:rPr>
        <w:t xml:space="preserve"> </w:t>
      </w:r>
      <w:proofErr w:type="spellStart"/>
      <w:r w:rsidR="00886BBF" w:rsidRPr="002D3470">
        <w:rPr>
          <w:bCs/>
          <w:color w:val="000000"/>
        </w:rPr>
        <w:t>and</w:t>
      </w:r>
      <w:proofErr w:type="spellEnd"/>
      <w:r w:rsidR="00886BBF" w:rsidRPr="002D3470">
        <w:rPr>
          <w:bCs/>
          <w:color w:val="000000"/>
        </w:rPr>
        <w:t xml:space="preserve"> </w:t>
      </w:r>
      <w:proofErr w:type="spellStart"/>
      <w:r w:rsidR="00886BBF" w:rsidRPr="002D3470">
        <w:rPr>
          <w:bCs/>
          <w:color w:val="000000"/>
        </w:rPr>
        <w:t>quieted</w:t>
      </w:r>
      <w:proofErr w:type="spellEnd"/>
      <w:r w:rsidR="00886BBF" w:rsidRPr="002D3470">
        <w:rPr>
          <w:bCs/>
          <w:color w:val="000000"/>
        </w:rPr>
        <w:t xml:space="preserve"> </w:t>
      </w:r>
      <w:proofErr w:type="spellStart"/>
      <w:r w:rsidR="00886BBF" w:rsidRPr="002D3470">
        <w:rPr>
          <w:bCs/>
          <w:color w:val="000000"/>
        </w:rPr>
        <w:t>myself</w:t>
      </w:r>
      <w:proofErr w:type="spellEnd"/>
      <w:r w:rsidRPr="002D3470">
        <w:rPr>
          <w:bCs/>
          <w:color w:val="000000"/>
        </w:rPr>
        <w:t>)</w:t>
      </w:r>
    </w:p>
    <w:p w14:paraId="5BF0D164" w14:textId="77777777" w:rsidR="00886BBF" w:rsidRPr="00137952" w:rsidRDefault="00886BBF" w:rsidP="002D3470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14:paraId="74E75489" w14:textId="0ACDCD58" w:rsidR="002D3470" w:rsidRPr="002D3470" w:rsidRDefault="00886BBF" w:rsidP="002D3470">
      <w:pPr>
        <w:autoSpaceDE w:val="0"/>
        <w:rPr>
          <w:b/>
          <w:i/>
        </w:rPr>
      </w:pPr>
      <w:r w:rsidRPr="002D3470">
        <w:rPr>
          <w:b/>
        </w:rPr>
        <w:t>Pēteris Vasks</w:t>
      </w:r>
      <w:r w:rsidR="002D3470" w:rsidRPr="002D3470">
        <w:rPr>
          <w:b/>
        </w:rPr>
        <w:t xml:space="preserve"> </w:t>
      </w:r>
      <w:r w:rsidR="002D3470" w:rsidRPr="002D3470">
        <w:rPr>
          <w:bCs/>
        </w:rPr>
        <w:t>(1946)</w:t>
      </w:r>
    </w:p>
    <w:p w14:paraId="409DC6C4" w14:textId="3A8B3DC7" w:rsidR="00886BBF" w:rsidRPr="002D3470" w:rsidRDefault="00886BBF" w:rsidP="00886BBF">
      <w:pPr>
        <w:autoSpaceDE w:val="0"/>
        <w:rPr>
          <w:bCs/>
        </w:rPr>
      </w:pPr>
      <w:r w:rsidRPr="002D3470">
        <w:rPr>
          <w:bCs/>
          <w:i/>
        </w:rPr>
        <w:t xml:space="preserve">Laudate </w:t>
      </w:r>
      <w:proofErr w:type="spellStart"/>
      <w:r w:rsidRPr="002D3470">
        <w:rPr>
          <w:bCs/>
          <w:i/>
        </w:rPr>
        <w:t>Dominum</w:t>
      </w:r>
      <w:proofErr w:type="spellEnd"/>
    </w:p>
    <w:p w14:paraId="4570E6CE" w14:textId="77777777" w:rsidR="00B957C2" w:rsidRPr="003E2898" w:rsidRDefault="00B957C2" w:rsidP="00886BBF"/>
    <w:sectPr w:rsidR="00B957C2" w:rsidRPr="003E2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4BE"/>
    <w:multiLevelType w:val="hybridMultilevel"/>
    <w:tmpl w:val="045EDF4E"/>
    <w:lvl w:ilvl="0" w:tplc="CFC0AF5C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73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9C"/>
    <w:rsid w:val="002D3470"/>
    <w:rsid w:val="003E2898"/>
    <w:rsid w:val="004F0556"/>
    <w:rsid w:val="00517B6E"/>
    <w:rsid w:val="006109E4"/>
    <w:rsid w:val="00857F9C"/>
    <w:rsid w:val="00886BBF"/>
    <w:rsid w:val="009371DC"/>
    <w:rsid w:val="00B957C2"/>
    <w:rsid w:val="00E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189BF"/>
  <w15:chartTrackingRefBased/>
  <w15:docId w15:val="{D5880E82-8B32-4CB6-BFCD-E7414303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B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2898"/>
    <w:pPr>
      <w:spacing w:after="160" w:line="256" w:lineRule="auto"/>
      <w:ind w:left="720"/>
      <w:contextualSpacing/>
    </w:pPr>
    <w:rPr>
      <w:sz w:val="22"/>
      <w:szCs w:val="22"/>
    </w:rPr>
  </w:style>
  <w:style w:type="character" w:customStyle="1" w:styleId="tojvnm2t">
    <w:name w:val="tojvnm2t"/>
    <w:basedOn w:val="DefaultParagraphFont"/>
    <w:rsid w:val="003E2898"/>
  </w:style>
  <w:style w:type="paragraph" w:styleId="BodyText">
    <w:name w:val="Body Text"/>
    <w:basedOn w:val="Normal"/>
    <w:link w:val="BodyTextChar"/>
    <w:rsid w:val="00886BBF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86B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886BBF"/>
    <w:pPr>
      <w:suppressAutoHyphens/>
      <w:spacing w:before="280" w:after="28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2022-07-28T14:57:00Z</dcterms:created>
  <dcterms:modified xsi:type="dcterms:W3CDTF">2022-08-11T12:41:00Z</dcterms:modified>
</cp:coreProperties>
</file>