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CC15" w14:textId="428FE4F7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Eduardo Torres/ 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Eduardo Torres </w:t>
      </w:r>
      <w:r w:rsidRPr="00D33AAF">
        <w:rPr>
          <w:rFonts w:asciiTheme="minorHAnsi" w:hAnsiTheme="minorHAnsi" w:cstheme="minorHAnsi"/>
          <w:bCs/>
          <w:sz w:val="24"/>
          <w:szCs w:val="24"/>
          <w:lang w:val="fr-FR"/>
        </w:rPr>
        <w:t>(1872-1935)</w:t>
      </w:r>
      <w:r w:rsidRPr="00D33AAF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</w:p>
    <w:p w14:paraId="40FE2A14" w14:textId="508CF6F3" w:rsidR="00D16C7F" w:rsidRPr="00D33AAF" w:rsidRDefault="00D16C7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Ofertorijs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Antīkā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stilā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Ofertorio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In modo </w:t>
      </w:r>
      <w:proofErr w:type="spellStart"/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>antico</w:t>
      </w:r>
      <w:proofErr w:type="spellEnd"/>
    </w:p>
    <w:p w14:paraId="71A12332" w14:textId="77777777" w:rsidR="00D16C7F" w:rsidRPr="00D33AAF" w:rsidRDefault="00D16C7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DD01E83" w14:textId="34BB9F07" w:rsidR="00D16C7F" w:rsidRPr="00D33AAF" w:rsidRDefault="00D33AA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fr-FR"/>
        </w:rPr>
        <w:t>Vincents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Martins i Solers/ </w:t>
      </w:r>
      <w:r w:rsidR="00D16C7F"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Vicente Martín y Soler </w:t>
      </w:r>
      <w:r w:rsidR="00D16C7F"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(1754-1806)</w:t>
      </w:r>
      <w:r w:rsidR="00D16C7F" w:rsidRPr="00D33AAF">
        <w:rPr>
          <w:rFonts w:asciiTheme="minorHAnsi" w:hAnsiTheme="minorHAnsi" w:cstheme="minorHAnsi"/>
          <w:b/>
          <w:sz w:val="24"/>
          <w:szCs w:val="24"/>
          <w:lang w:val="fr-FR"/>
        </w:rPr>
        <w:tab/>
      </w:r>
    </w:p>
    <w:p w14:paraId="442F706A" w14:textId="299A351F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Sonāte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Do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mažorā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Sonata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in C major </w:t>
      </w:r>
    </w:p>
    <w:p w14:paraId="6AF870C4" w14:textId="77777777" w:rsidR="00D16C7F" w:rsidRPr="00D33AAF" w:rsidRDefault="00D16C7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80AFC5F" w14:textId="1B2CCA85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Nezināms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spāņu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autors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/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Anónimo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español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(Martín y Coll, 1708)</w:t>
      </w:r>
      <w:r w:rsidRPr="009879A2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</w:p>
    <w:p w14:paraId="3880BB61" w14:textId="5DD96271" w:rsidR="00D16C7F" w:rsidRPr="00D33AAF" w:rsidRDefault="00D16C7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No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krājuma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Flores de </w:t>
      </w:r>
      <w:proofErr w:type="spellStart"/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>Música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Spāņu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dejas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>/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Spanish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dances</w:t>
      </w:r>
      <w:proofErr w:type="spellEnd"/>
      <w:proofErr w:type="gramStart"/>
      <w:r w:rsidRPr="00D33AAF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D33AAF">
        <w:rPr>
          <w:rFonts w:asciiTheme="minorHAnsi" w:hAnsiTheme="minorHAnsi" w:cstheme="minorHAnsi"/>
          <w:sz w:val="24"/>
          <w:szCs w:val="24"/>
          <w:lang w:val="fr-FR"/>
        </w:rPr>
        <w:t>:</w:t>
      </w:r>
      <w:proofErr w:type="gramEnd"/>
    </w:p>
    <w:p w14:paraId="3DA13D2C" w14:textId="77777777" w:rsidR="00D16C7F" w:rsidRPr="00D33AAF" w:rsidRDefault="00D16C7F" w:rsidP="009879A2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lang w:val="fr-FR"/>
        </w:rPr>
      </w:pPr>
      <w:r w:rsidRPr="00D33AAF">
        <w:rPr>
          <w:rFonts w:asciiTheme="minorHAnsi" w:hAnsiTheme="minorHAnsi" w:cstheme="minorHAnsi"/>
          <w:i/>
          <w:iCs/>
          <w:lang w:val="fr-FR"/>
        </w:rPr>
        <w:t xml:space="preserve">Bayle </w:t>
      </w: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del</w:t>
      </w:r>
      <w:proofErr w:type="spellEnd"/>
      <w:r w:rsidRPr="00D33AA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Granduca</w:t>
      </w:r>
      <w:proofErr w:type="spellEnd"/>
      <w:r w:rsidRPr="00D33AAF">
        <w:rPr>
          <w:rFonts w:asciiTheme="minorHAnsi" w:hAnsiTheme="minorHAnsi" w:cstheme="minorHAnsi"/>
          <w:lang w:val="fr-FR"/>
        </w:rPr>
        <w:t xml:space="preserve"> // </w:t>
      </w:r>
      <w:proofErr w:type="spellStart"/>
      <w:proofErr w:type="gramStart"/>
      <w:r w:rsidRPr="00D33AAF">
        <w:rPr>
          <w:rFonts w:asciiTheme="minorHAnsi" w:hAnsiTheme="minorHAnsi" w:cstheme="minorHAnsi"/>
          <w:i/>
          <w:iCs/>
          <w:lang w:val="fr-FR"/>
        </w:rPr>
        <w:t>Marizápalos</w:t>
      </w:r>
      <w:proofErr w:type="spellEnd"/>
      <w:r w:rsidRPr="00D33AAF">
        <w:rPr>
          <w:rFonts w:asciiTheme="minorHAnsi" w:hAnsiTheme="minorHAnsi" w:cstheme="minorHAnsi"/>
          <w:lang w:val="fr-FR"/>
        </w:rPr>
        <w:t xml:space="preserve">  /</w:t>
      </w:r>
      <w:proofErr w:type="gramEnd"/>
      <w:r w:rsidRPr="00D33AAF">
        <w:rPr>
          <w:rFonts w:asciiTheme="minorHAnsi" w:hAnsiTheme="minorHAnsi" w:cstheme="minorHAnsi"/>
          <w:lang w:val="fr-FR"/>
        </w:rPr>
        <w:t xml:space="preserve">/ </w:t>
      </w: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Danza</w:t>
      </w:r>
      <w:proofErr w:type="spellEnd"/>
      <w:r w:rsidRPr="00D33AA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del</w:t>
      </w:r>
      <w:proofErr w:type="spellEnd"/>
      <w:r w:rsidRPr="00D33AAF">
        <w:rPr>
          <w:rFonts w:asciiTheme="minorHAnsi" w:hAnsiTheme="minorHAnsi" w:cstheme="minorHAnsi"/>
          <w:i/>
          <w:iCs/>
          <w:lang w:val="fr-FR"/>
        </w:rPr>
        <w:t xml:space="preserve"> hacha</w:t>
      </w:r>
    </w:p>
    <w:p w14:paraId="6DB49F04" w14:textId="77777777" w:rsidR="00D16C7F" w:rsidRPr="00D33AAF" w:rsidRDefault="00D16C7F" w:rsidP="00D16C7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fr-FR"/>
        </w:rPr>
      </w:pPr>
    </w:p>
    <w:p w14:paraId="45455B15" w14:textId="12339D57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Johans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Sebastiāns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Bahs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/ 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Johann Sebastian Bach </w:t>
      </w:r>
      <w:r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(1685-1750)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ab/>
      </w:r>
    </w:p>
    <w:p w14:paraId="10C40D92" w14:textId="0FFAEB69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Pedāļvingrinājums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Pedal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Exercitium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BWV 598</w:t>
      </w:r>
    </w:p>
    <w:p w14:paraId="4C4964D1" w14:textId="77777777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</w:p>
    <w:p w14:paraId="36AD8A68" w14:textId="08C94783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Gabriels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Pjernē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/ 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Gabriel Pierné </w:t>
      </w:r>
      <w:r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(1863-1937)</w:t>
      </w:r>
    </w:p>
    <w:p w14:paraId="3AA38183" w14:textId="036AEF8A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Prelūdija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lielām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ērģelēm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>Prélude pour Grand Orgue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op. 29 nº 1</w:t>
      </w:r>
    </w:p>
    <w:p w14:paraId="2DAC4E3D" w14:textId="77777777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</w:p>
    <w:p w14:paraId="46425739" w14:textId="39B6005B" w:rsidR="00D16C7F" w:rsidRPr="00D33AAF" w:rsidRDefault="00D16C7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Fēlikss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Mendelszons-Bartoldi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/ 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Felix Mendelssohn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-Bartholdy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(1809-1847)</w:t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ab/>
      </w:r>
    </w:p>
    <w:p w14:paraId="7A18F01C" w14:textId="6A9232C2" w:rsidR="00D16C7F" w:rsidRPr="00D33AAF" w:rsidRDefault="00D33AA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Pasakalja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Do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minorā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="00D16C7F" w:rsidRPr="00D33AAF">
        <w:rPr>
          <w:rFonts w:asciiTheme="minorHAnsi" w:hAnsiTheme="minorHAnsi" w:cstheme="minorHAnsi"/>
          <w:sz w:val="24"/>
          <w:szCs w:val="24"/>
          <w:lang w:val="fr-FR"/>
        </w:rPr>
        <w:t>Passacaglia</w:t>
      </w:r>
      <w:proofErr w:type="spellEnd"/>
      <w:r w:rsidR="00D16C7F"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in C minor</w:t>
      </w:r>
    </w:p>
    <w:p w14:paraId="29C04A2D" w14:textId="77777777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</w:p>
    <w:p w14:paraId="3CDE851A" w14:textId="77777777" w:rsidR="00D33AAF" w:rsidRPr="00D33AAF" w:rsidRDefault="00D33AAF" w:rsidP="00D33AAF">
      <w:pPr>
        <w:rPr>
          <w:rFonts w:asciiTheme="minorHAnsi" w:eastAsia="Cambria" w:hAnsiTheme="minorHAnsi" w:cstheme="minorHAnsi"/>
          <w:sz w:val="24"/>
          <w:szCs w:val="24"/>
          <w:lang w:val="en-GB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</w:rPr>
        <w:t>Persijs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</w:rPr>
        <w:t>Īstmens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</w:rPr>
        <w:t>Flečers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Pr="00D33AAF">
        <w:rPr>
          <w:rFonts w:asciiTheme="minorHAnsi" w:eastAsia="Cambria" w:hAnsiTheme="minorHAnsi" w:cstheme="minorHAnsi"/>
          <w:b/>
          <w:bCs/>
          <w:sz w:val="24"/>
          <w:szCs w:val="24"/>
          <w:lang w:val="en-GB"/>
        </w:rPr>
        <w:t xml:space="preserve">Percy Eastman Fletcher </w:t>
      </w:r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>(</w:t>
      </w:r>
      <w:r w:rsidRPr="00D33AAF">
        <w:rPr>
          <w:rFonts w:asciiTheme="minorHAnsi" w:eastAsia="Cambria" w:hAnsiTheme="minorHAnsi" w:cstheme="minorHAnsi"/>
          <w:sz w:val="24"/>
          <w:szCs w:val="24"/>
        </w:rPr>
        <w:t>1879–1932</w:t>
      </w:r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>)</w:t>
      </w:r>
    </w:p>
    <w:p w14:paraId="3FA514C8" w14:textId="77777777" w:rsidR="00D33AAF" w:rsidRPr="00D33AAF" w:rsidRDefault="00D33AAF" w:rsidP="00D33AAF">
      <w:pPr>
        <w:spacing w:after="80"/>
        <w:rPr>
          <w:rFonts w:asciiTheme="minorHAnsi" w:hAnsiTheme="minorHAnsi" w:cstheme="minorHAnsi"/>
          <w:sz w:val="24"/>
          <w:szCs w:val="24"/>
        </w:rPr>
      </w:pPr>
      <w:proofErr w:type="spellStart"/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>Svētku</w:t>
      </w:r>
      <w:proofErr w:type="spellEnd"/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>tokāta</w:t>
      </w:r>
      <w:proofErr w:type="spellEnd"/>
      <w:r w:rsidRPr="00D33AAF">
        <w:rPr>
          <w:rFonts w:asciiTheme="minorHAnsi" w:eastAsia="Cambria" w:hAnsiTheme="minorHAnsi" w:cstheme="minorHAnsi"/>
          <w:sz w:val="24"/>
          <w:szCs w:val="24"/>
          <w:lang w:val="en-GB"/>
        </w:rPr>
        <w:t xml:space="preserve">/ </w:t>
      </w:r>
      <w:r w:rsidRPr="00D33AAF">
        <w:rPr>
          <w:rFonts w:asciiTheme="minorHAnsi" w:eastAsia="Cambria" w:hAnsiTheme="minorHAnsi" w:cstheme="minorHAnsi"/>
          <w:iCs/>
          <w:sz w:val="24"/>
          <w:szCs w:val="24"/>
          <w:lang w:val="en-GB"/>
        </w:rPr>
        <w:t>Festival Toccata</w:t>
      </w:r>
    </w:p>
    <w:p w14:paraId="5656AA18" w14:textId="77777777" w:rsidR="00D33AAF" w:rsidRPr="00D33AAF" w:rsidRDefault="00D33AA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5C832AF" w14:textId="77777777" w:rsidR="00D33AAF" w:rsidRPr="00D33AAF" w:rsidRDefault="00D33AAF" w:rsidP="00D33AAF">
      <w:pPr>
        <w:pStyle w:val="NoSpacing"/>
        <w:rPr>
          <w:rFonts w:cstheme="minorHAnsi"/>
          <w:b/>
          <w:bCs/>
          <w:sz w:val="24"/>
          <w:szCs w:val="24"/>
        </w:rPr>
      </w:pPr>
      <w:r w:rsidRPr="00D33AAF">
        <w:rPr>
          <w:rFonts w:cstheme="minorHAnsi"/>
          <w:b/>
          <w:bCs/>
          <w:sz w:val="24"/>
          <w:szCs w:val="24"/>
        </w:rPr>
        <w:t xml:space="preserve">Huans </w:t>
      </w:r>
      <w:proofErr w:type="spellStart"/>
      <w:r w:rsidRPr="00D33AAF">
        <w:rPr>
          <w:rFonts w:cstheme="minorHAnsi"/>
          <w:b/>
          <w:bCs/>
          <w:sz w:val="24"/>
          <w:szCs w:val="24"/>
        </w:rPr>
        <w:t>Kabaniljes</w:t>
      </w:r>
      <w:proofErr w:type="spellEnd"/>
      <w:r w:rsidRPr="00D33AAF">
        <w:rPr>
          <w:rFonts w:cstheme="minorHAnsi"/>
          <w:b/>
          <w:bCs/>
          <w:sz w:val="24"/>
          <w:szCs w:val="24"/>
        </w:rPr>
        <w:t xml:space="preserve">/ Juan </w:t>
      </w:r>
      <w:proofErr w:type="spellStart"/>
      <w:r w:rsidRPr="00D33AAF">
        <w:rPr>
          <w:rFonts w:cstheme="minorHAnsi"/>
          <w:b/>
          <w:bCs/>
          <w:sz w:val="24"/>
          <w:szCs w:val="24"/>
        </w:rPr>
        <w:t>Cabanilles</w:t>
      </w:r>
      <w:proofErr w:type="spellEnd"/>
      <w:r w:rsidRPr="00D33AAF">
        <w:rPr>
          <w:rFonts w:cstheme="minorHAnsi"/>
          <w:b/>
          <w:bCs/>
          <w:sz w:val="24"/>
          <w:szCs w:val="24"/>
        </w:rPr>
        <w:t xml:space="preserve"> </w:t>
      </w:r>
      <w:r w:rsidRPr="00D33AAF">
        <w:rPr>
          <w:rFonts w:cstheme="minorHAnsi"/>
          <w:sz w:val="24"/>
          <w:szCs w:val="24"/>
        </w:rPr>
        <w:t>(1644-1712)</w:t>
      </w:r>
    </w:p>
    <w:p w14:paraId="3D0982E3" w14:textId="12040A98" w:rsidR="00D16C7F" w:rsidRPr="00D33AAF" w:rsidRDefault="00D16C7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Xàcara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>Sena</w:t>
      </w:r>
      <w:proofErr w:type="spellEnd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>spāņu</w:t>
      </w:r>
      <w:proofErr w:type="spellEnd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>deja</w:t>
      </w:r>
      <w:proofErr w:type="spellEnd"/>
      <w:r w:rsidR="00D33AAF"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ancient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Spanish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dance)</w:t>
      </w:r>
    </w:p>
    <w:p w14:paraId="30EF1D1A" w14:textId="77777777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</w:p>
    <w:p w14:paraId="603C31BB" w14:textId="0718CA40" w:rsidR="00D16C7F" w:rsidRPr="00D33AAF" w:rsidRDefault="00D33AA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Nezināms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spāņu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autors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/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Anónimo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>español</w:t>
      </w:r>
      <w:proofErr w:type="spellEnd"/>
      <w:r w:rsidRPr="00D33A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D16C7F" w:rsidRPr="009879A2">
        <w:rPr>
          <w:rFonts w:asciiTheme="minorHAnsi" w:hAnsiTheme="minorHAnsi" w:cstheme="minorHAnsi"/>
          <w:bCs/>
          <w:sz w:val="24"/>
          <w:szCs w:val="24"/>
          <w:lang w:val="fr-FR"/>
        </w:rPr>
        <w:t>(Martín y Coll, 1708)</w:t>
      </w:r>
    </w:p>
    <w:p w14:paraId="3CC311E8" w14:textId="09EB1E34" w:rsidR="00D33AAF" w:rsidRPr="00D33AAF" w:rsidRDefault="00D33AAF" w:rsidP="00D33AA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No </w:t>
      </w: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krājuma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Flores de </w:t>
      </w:r>
      <w:proofErr w:type="spellStart"/>
      <w:r w:rsidRPr="00D33AAF">
        <w:rPr>
          <w:rFonts w:asciiTheme="minorHAnsi" w:hAnsiTheme="minorHAnsi" w:cstheme="minorHAnsi"/>
          <w:i/>
          <w:iCs/>
          <w:sz w:val="24"/>
          <w:szCs w:val="24"/>
          <w:lang w:val="fr-FR"/>
        </w:rPr>
        <w:t>Música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  <w:lang w:val="fr-FR"/>
        </w:rPr>
        <w:t> 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1933B21A" w14:textId="77777777" w:rsidR="00D16C7F" w:rsidRPr="00D33AAF" w:rsidRDefault="00D16C7F" w:rsidP="009879A2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lang w:val="fr-FR"/>
        </w:rPr>
      </w:pP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Canción</w:t>
      </w:r>
      <w:proofErr w:type="spellEnd"/>
      <w:r w:rsidRPr="00D33AAF">
        <w:rPr>
          <w:rFonts w:asciiTheme="minorHAnsi" w:hAnsiTheme="minorHAnsi" w:cstheme="minorHAnsi"/>
          <w:i/>
          <w:iCs/>
          <w:lang w:val="fr-FR"/>
        </w:rPr>
        <w:t xml:space="preserve"> para la Corneta con Eco</w:t>
      </w:r>
      <w:r w:rsidRPr="00D33AAF">
        <w:rPr>
          <w:rFonts w:asciiTheme="minorHAnsi" w:hAnsiTheme="minorHAnsi" w:cstheme="minorHAnsi"/>
          <w:lang w:val="fr-FR"/>
        </w:rPr>
        <w:t> //</w:t>
      </w:r>
      <w:r w:rsidRPr="00D33AAF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D33AAF">
        <w:rPr>
          <w:rFonts w:asciiTheme="minorHAnsi" w:hAnsiTheme="minorHAnsi" w:cstheme="minorHAnsi"/>
          <w:i/>
          <w:iCs/>
          <w:lang w:val="fr-FR"/>
        </w:rPr>
        <w:t>Villano</w:t>
      </w:r>
      <w:proofErr w:type="spellEnd"/>
      <w:r w:rsidRPr="00D33AAF">
        <w:rPr>
          <w:rFonts w:asciiTheme="minorHAnsi" w:hAnsiTheme="minorHAnsi" w:cstheme="minorHAnsi"/>
          <w:lang w:val="fr-FR"/>
        </w:rPr>
        <w:t> </w:t>
      </w:r>
    </w:p>
    <w:p w14:paraId="6F445FFE" w14:textId="77777777" w:rsidR="00D16C7F" w:rsidRPr="00D33AAF" w:rsidRDefault="00D16C7F" w:rsidP="00D16C7F">
      <w:pPr>
        <w:ind w:right="-316"/>
        <w:rPr>
          <w:rFonts w:asciiTheme="minorHAnsi" w:hAnsiTheme="minorHAnsi" w:cstheme="minorHAnsi"/>
          <w:sz w:val="24"/>
          <w:szCs w:val="24"/>
          <w:lang w:val="fr-FR"/>
        </w:rPr>
      </w:pPr>
    </w:p>
    <w:p w14:paraId="2D238599" w14:textId="4E93BB3E" w:rsidR="00D16C7F" w:rsidRPr="00D33AAF" w:rsidRDefault="00D33AAF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33AAF">
        <w:rPr>
          <w:rFonts w:asciiTheme="minorHAnsi" w:hAnsiTheme="minorHAnsi" w:cstheme="minorHAnsi"/>
          <w:b/>
          <w:bCs/>
          <w:sz w:val="24"/>
          <w:szCs w:val="24"/>
        </w:rPr>
        <w:t xml:space="preserve">Huans </w:t>
      </w:r>
      <w:proofErr w:type="spellStart"/>
      <w:r w:rsidRPr="00D33AAF">
        <w:rPr>
          <w:rFonts w:asciiTheme="minorHAnsi" w:hAnsiTheme="minorHAnsi" w:cstheme="minorHAnsi"/>
          <w:b/>
          <w:bCs/>
          <w:sz w:val="24"/>
          <w:szCs w:val="24"/>
        </w:rPr>
        <w:t>Kabaniljes</w:t>
      </w:r>
      <w:proofErr w:type="spellEnd"/>
      <w:r w:rsidRPr="00D33AAF">
        <w:rPr>
          <w:rFonts w:asciiTheme="minorHAnsi" w:hAnsiTheme="minorHAnsi" w:cstheme="minorHAnsi"/>
          <w:b/>
          <w:bCs/>
          <w:sz w:val="24"/>
          <w:szCs w:val="24"/>
        </w:rPr>
        <w:t xml:space="preserve">/ Juan </w:t>
      </w:r>
      <w:proofErr w:type="spellStart"/>
      <w:r w:rsidRPr="00D33AAF">
        <w:rPr>
          <w:rFonts w:asciiTheme="minorHAnsi" w:hAnsiTheme="minorHAnsi" w:cstheme="minorHAnsi"/>
          <w:b/>
          <w:bCs/>
          <w:sz w:val="24"/>
          <w:szCs w:val="24"/>
        </w:rPr>
        <w:t>Cabanilles</w:t>
      </w:r>
      <w:proofErr w:type="spellEnd"/>
      <w:r w:rsidR="00D16C7F" w:rsidRPr="00D33AAF">
        <w:rPr>
          <w:rFonts w:asciiTheme="minorHAnsi" w:hAnsiTheme="minorHAnsi" w:cstheme="minorHAnsi"/>
          <w:b/>
          <w:sz w:val="24"/>
          <w:szCs w:val="24"/>
          <w:lang w:val="fr-FR"/>
        </w:rPr>
        <w:tab/>
      </w:r>
    </w:p>
    <w:p w14:paraId="46C9010B" w14:textId="7A98AF8D" w:rsidR="00D16C7F" w:rsidRPr="00D33AAF" w:rsidRDefault="00D33AAF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33AAF">
        <w:rPr>
          <w:rFonts w:asciiTheme="minorHAnsi" w:hAnsiTheme="minorHAnsi" w:cstheme="minorHAnsi"/>
          <w:sz w:val="24"/>
          <w:szCs w:val="24"/>
          <w:lang w:val="fr-FR"/>
        </w:rPr>
        <w:t>Kauja</w:t>
      </w:r>
      <w:proofErr w:type="spellEnd"/>
      <w:r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="00D16C7F" w:rsidRPr="00D33AAF">
        <w:rPr>
          <w:rFonts w:asciiTheme="minorHAnsi" w:hAnsiTheme="minorHAnsi" w:cstheme="minorHAnsi"/>
          <w:sz w:val="24"/>
          <w:szCs w:val="24"/>
          <w:lang w:val="fr-FR"/>
        </w:rPr>
        <w:t>Batalla</w:t>
      </w:r>
      <w:proofErr w:type="spellEnd"/>
      <w:r w:rsidR="00D16C7F" w:rsidRPr="00D33AAF">
        <w:rPr>
          <w:rFonts w:asciiTheme="minorHAnsi" w:hAnsiTheme="minorHAnsi" w:cstheme="minorHAnsi"/>
          <w:sz w:val="24"/>
          <w:szCs w:val="24"/>
          <w:lang w:val="fr-FR"/>
        </w:rPr>
        <w:t xml:space="preserve"> Imperial</w:t>
      </w:r>
    </w:p>
    <w:p w14:paraId="5CA48F0F" w14:textId="77777777" w:rsidR="00F95568" w:rsidRPr="00D33AAF" w:rsidRDefault="00F95568" w:rsidP="00D16C7F">
      <w:pPr>
        <w:rPr>
          <w:rFonts w:asciiTheme="minorHAnsi" w:hAnsiTheme="minorHAnsi" w:cstheme="minorHAnsi"/>
          <w:sz w:val="24"/>
          <w:szCs w:val="24"/>
        </w:rPr>
      </w:pPr>
    </w:p>
    <w:sectPr w:rsidR="00F95568" w:rsidRPr="00D3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BC"/>
    <w:multiLevelType w:val="multilevel"/>
    <w:tmpl w:val="75D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0D89"/>
    <w:multiLevelType w:val="hybridMultilevel"/>
    <w:tmpl w:val="A442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3D2"/>
    <w:multiLevelType w:val="hybridMultilevel"/>
    <w:tmpl w:val="38521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733">
    <w:abstractNumId w:val="2"/>
  </w:num>
  <w:num w:numId="2" w16cid:durableId="1447575198">
    <w:abstractNumId w:val="1"/>
  </w:num>
  <w:num w:numId="3" w16cid:durableId="10990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4"/>
    <w:rsid w:val="008D6924"/>
    <w:rsid w:val="009879A2"/>
    <w:rsid w:val="00A9178B"/>
    <w:rsid w:val="00A96C28"/>
    <w:rsid w:val="00B957C2"/>
    <w:rsid w:val="00D16C7F"/>
    <w:rsid w:val="00D33AAF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549E"/>
  <w15:chartTrackingRefBased/>
  <w15:docId w15:val="{62517504-16C7-470D-AAA5-D8D47D1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4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24"/>
    <w:pPr>
      <w:ind w:left="708"/>
    </w:pPr>
  </w:style>
  <w:style w:type="paragraph" w:styleId="NormalWeb">
    <w:name w:val="Normal (Web)"/>
    <w:aliases w:val="webb"/>
    <w:basedOn w:val="Normal"/>
    <w:uiPriority w:val="99"/>
    <w:unhideWhenUsed/>
    <w:qFormat/>
    <w:rsid w:val="00F95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F9556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95568"/>
    <w:rPr>
      <w:i/>
      <w:iCs/>
    </w:rPr>
  </w:style>
  <w:style w:type="character" w:customStyle="1" w:styleId="music-symbol">
    <w:name w:val="music-symbol"/>
    <w:basedOn w:val="DefaultParagraphFont"/>
    <w:rsid w:val="00A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2022-06-18T08:06:00Z</dcterms:created>
  <dcterms:modified xsi:type="dcterms:W3CDTF">2022-06-18T08:41:00Z</dcterms:modified>
</cp:coreProperties>
</file>