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D3AE" w14:textId="77777777" w:rsidR="004605F1" w:rsidRDefault="004605F1" w:rsidP="004605F1">
      <w:pPr>
        <w:pStyle w:val="BodyText"/>
        <w:tabs>
          <w:tab w:val="left" w:pos="3701"/>
        </w:tabs>
        <w:ind w:right="1586"/>
      </w:pPr>
      <w:r>
        <w:rPr>
          <w:b/>
          <w:bCs/>
        </w:rPr>
        <w:t>Johans Sebastiāns Bahs/ Johann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Sebastian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Bach</w:t>
      </w:r>
      <w:r>
        <w:t xml:space="preserve"> (1685-1750)</w:t>
      </w:r>
    </w:p>
    <w:p w14:paraId="254391A7" w14:textId="77777777" w:rsidR="004605F1" w:rsidRDefault="004605F1" w:rsidP="004605F1">
      <w:pPr>
        <w:pStyle w:val="BodyText"/>
        <w:tabs>
          <w:tab w:val="left" w:pos="3701"/>
        </w:tabs>
        <w:ind w:right="1586"/>
      </w:pPr>
      <w:r>
        <w:t>Prelūdija un Fūga Do mažorā/ Praeludium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Fugue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</w:t>
      </w:r>
      <w:r>
        <w:rPr>
          <w:spacing w:val="-5"/>
        </w:rPr>
        <w:t xml:space="preserve">, </w:t>
      </w:r>
      <w:r>
        <w:t>BWV 545</w:t>
      </w:r>
    </w:p>
    <w:p w14:paraId="2C378C89" w14:textId="77777777" w:rsidR="004605F1" w:rsidRDefault="004605F1" w:rsidP="004605F1">
      <w:pPr>
        <w:pStyle w:val="BodyText"/>
        <w:tabs>
          <w:tab w:val="left" w:pos="3701"/>
        </w:tabs>
        <w:ind w:right="1586"/>
      </w:pPr>
    </w:p>
    <w:p w14:paraId="6A172794" w14:textId="77777777" w:rsidR="004605F1" w:rsidRDefault="004605F1" w:rsidP="004605F1">
      <w:pPr>
        <w:pStyle w:val="BodyText"/>
        <w:tabs>
          <w:tab w:val="left" w:pos="3701"/>
        </w:tabs>
        <w:spacing w:before="1"/>
      </w:pPr>
      <w:r>
        <w:rPr>
          <w:b/>
          <w:bCs/>
        </w:rPr>
        <w:t>Nezināms/Anonymus</w:t>
      </w:r>
      <w:r>
        <w:t xml:space="preserve"> (ca</w:t>
      </w:r>
      <w:r>
        <w:rPr>
          <w:spacing w:val="-2"/>
        </w:rPr>
        <w:t xml:space="preserve"> </w:t>
      </w:r>
      <w:r>
        <w:t xml:space="preserve">1690) </w:t>
      </w:r>
      <w:r>
        <w:tab/>
      </w:r>
    </w:p>
    <w:p w14:paraId="1556415E" w14:textId="77777777" w:rsidR="004605F1" w:rsidRDefault="004605F1" w:rsidP="004605F1">
      <w:pPr>
        <w:pStyle w:val="BodyText"/>
        <w:tabs>
          <w:tab w:val="left" w:pos="3701"/>
        </w:tabs>
        <w:spacing w:before="1"/>
      </w:pPr>
      <w:r>
        <w:t>Monreālas ērģeļgrāmata/ Livre</w:t>
      </w:r>
      <w:r>
        <w:rPr>
          <w:spacing w:val="-2"/>
        </w:rPr>
        <w:t xml:space="preserve"> </w:t>
      </w:r>
      <w:r>
        <w:t>d</w:t>
      </w:r>
      <w:r>
        <w:rPr>
          <w:spacing w:val="-6"/>
        </w:rPr>
        <w:t>’</w:t>
      </w:r>
      <w:r>
        <w:t>Orgue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Montréal</w:t>
      </w:r>
    </w:p>
    <w:p w14:paraId="29167C81" w14:textId="77777777" w:rsidR="004605F1" w:rsidRDefault="004605F1" w:rsidP="004605F1">
      <w:pPr>
        <w:pStyle w:val="BodyText"/>
        <w:tabs>
          <w:tab w:val="left" w:pos="3701"/>
        </w:tabs>
        <w:spacing w:before="1"/>
        <w:rPr>
          <w:i/>
          <w:iCs/>
          <w:spacing w:val="-4"/>
        </w:rPr>
      </w:pPr>
      <w:r>
        <w:rPr>
          <w:i/>
          <w:iCs/>
        </w:rPr>
        <w:t xml:space="preserve">                Magnificat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en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D-Prélude-Duo-Récit-Basse [et Dessus] de Trompette-</w:t>
      </w:r>
      <w:r>
        <w:rPr>
          <w:i/>
          <w:iCs/>
          <w:spacing w:val="-58"/>
        </w:rPr>
        <w:t xml:space="preserve"> </w:t>
      </w:r>
      <w:r>
        <w:rPr>
          <w:i/>
          <w:iCs/>
        </w:rPr>
        <w:t>[Plein</w:t>
      </w:r>
      <w:r>
        <w:rPr>
          <w:i/>
          <w:iCs/>
          <w:spacing w:val="-4"/>
        </w:rPr>
        <w:t xml:space="preserve">  </w:t>
      </w:r>
    </w:p>
    <w:p w14:paraId="5EB33408" w14:textId="77777777" w:rsidR="004605F1" w:rsidRDefault="004605F1" w:rsidP="004605F1">
      <w:pPr>
        <w:pStyle w:val="BodyText"/>
        <w:tabs>
          <w:tab w:val="left" w:pos="3701"/>
        </w:tabs>
        <w:spacing w:before="1"/>
        <w:rPr>
          <w:i/>
          <w:iCs/>
        </w:rPr>
      </w:pPr>
      <w:r>
        <w:rPr>
          <w:i/>
          <w:iCs/>
          <w:spacing w:val="-4"/>
        </w:rPr>
        <w:t xml:space="preserve">                </w:t>
      </w:r>
      <w:r>
        <w:rPr>
          <w:i/>
          <w:iCs/>
        </w:rPr>
        <w:t>Jeu]-Dialogue-Plein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Jeu</w:t>
      </w:r>
    </w:p>
    <w:p w14:paraId="1BE00893" w14:textId="77777777" w:rsidR="004605F1" w:rsidRDefault="004605F1" w:rsidP="004605F1">
      <w:pPr>
        <w:pStyle w:val="BodyText"/>
        <w:spacing w:before="1"/>
        <w:ind w:left="0"/>
      </w:pPr>
    </w:p>
    <w:p w14:paraId="7CB5B7EE" w14:textId="77777777" w:rsidR="004605F1" w:rsidRDefault="004605F1" w:rsidP="004605F1">
      <w:pPr>
        <w:pStyle w:val="BodyText"/>
        <w:tabs>
          <w:tab w:val="left" w:pos="3701"/>
        </w:tabs>
        <w:ind w:right="1251"/>
      </w:pPr>
      <w:r>
        <w:rPr>
          <w:b/>
          <w:bCs/>
        </w:rPr>
        <w:t>Klāra Šūmane/ Clara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Schumann</w:t>
      </w:r>
      <w:r>
        <w:t xml:space="preserve"> (1819–1896)</w:t>
      </w:r>
    </w:p>
    <w:p w14:paraId="625E1F11" w14:textId="77777777" w:rsidR="004605F1" w:rsidRDefault="004605F1" w:rsidP="004605F1">
      <w:pPr>
        <w:pStyle w:val="BodyText"/>
        <w:tabs>
          <w:tab w:val="left" w:pos="3701"/>
        </w:tabs>
        <w:ind w:right="1251"/>
      </w:pPr>
      <w:r>
        <w:t>Prelūdija un Fūga/ Praeludium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fugue</w:t>
      </w:r>
      <w:r>
        <w:rPr>
          <w:spacing w:val="-3"/>
        </w:rPr>
        <w:t xml:space="preserve"> </w:t>
      </w:r>
      <w:r>
        <w:t>Op.</w:t>
      </w:r>
      <w:r>
        <w:rPr>
          <w:spacing w:val="-1"/>
        </w:rPr>
        <w:t xml:space="preserve"> </w:t>
      </w:r>
      <w:r>
        <w:t>16,</w:t>
      </w:r>
      <w:r>
        <w:rPr>
          <w:spacing w:val="-3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(1845)</w:t>
      </w:r>
      <w:r>
        <w:rPr>
          <w:spacing w:val="-58"/>
        </w:rPr>
        <w:t xml:space="preserve"> </w:t>
      </w:r>
    </w:p>
    <w:p w14:paraId="4FDAC7E2" w14:textId="77777777" w:rsidR="004605F1" w:rsidRDefault="004605F1" w:rsidP="004605F1">
      <w:pPr>
        <w:pStyle w:val="BodyText"/>
        <w:spacing w:before="1"/>
        <w:ind w:left="0"/>
      </w:pPr>
    </w:p>
    <w:p w14:paraId="17331AD8" w14:textId="77777777" w:rsidR="004605F1" w:rsidRDefault="004605F1" w:rsidP="004605F1">
      <w:pPr>
        <w:pStyle w:val="BodyText"/>
        <w:tabs>
          <w:tab w:val="left" w:pos="3701"/>
        </w:tabs>
        <w:ind w:right="2551"/>
      </w:pPr>
      <w:r>
        <w:rPr>
          <w:b/>
          <w:bCs/>
        </w:rPr>
        <w:t>Vinčenco Bellīni/ Vincenzo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Bellini</w:t>
      </w:r>
      <w:r>
        <w:t xml:space="preserve"> (1801–1835)</w:t>
      </w:r>
      <w:r>
        <w:tab/>
      </w:r>
    </w:p>
    <w:p w14:paraId="1E999FF8" w14:textId="77777777" w:rsidR="004605F1" w:rsidRDefault="004605F1" w:rsidP="004605F1">
      <w:pPr>
        <w:pStyle w:val="BodyText"/>
        <w:tabs>
          <w:tab w:val="left" w:pos="3701"/>
        </w:tabs>
        <w:ind w:right="2551"/>
      </w:pPr>
      <w:r>
        <w:t>Sonāte Ērģelēm/ Sonata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Organo</w:t>
      </w:r>
      <w:r>
        <w:rPr>
          <w:spacing w:val="-4"/>
        </w:rPr>
        <w:t xml:space="preserve"> </w:t>
      </w:r>
      <w:r>
        <w:t>(ca.</w:t>
      </w:r>
      <w:r>
        <w:rPr>
          <w:spacing w:val="-5"/>
        </w:rPr>
        <w:t xml:space="preserve"> </w:t>
      </w:r>
      <w:r>
        <w:t>1822)</w:t>
      </w:r>
      <w:r>
        <w:rPr>
          <w:spacing w:val="-58"/>
        </w:rPr>
        <w:t xml:space="preserve"> </w:t>
      </w:r>
    </w:p>
    <w:p w14:paraId="069ABC39" w14:textId="77777777" w:rsidR="004605F1" w:rsidRDefault="004605F1" w:rsidP="004605F1">
      <w:pPr>
        <w:pStyle w:val="BodyText"/>
        <w:spacing w:before="2"/>
        <w:ind w:left="0"/>
      </w:pPr>
    </w:p>
    <w:p w14:paraId="793382FD" w14:textId="77777777" w:rsidR="004605F1" w:rsidRDefault="004605F1" w:rsidP="004605F1">
      <w:pPr>
        <w:pStyle w:val="BodyText"/>
        <w:tabs>
          <w:tab w:val="left" w:pos="3701"/>
        </w:tabs>
        <w:rPr>
          <w:b/>
          <w:bCs/>
        </w:rPr>
      </w:pPr>
      <w:r>
        <w:rPr>
          <w:b/>
          <w:bCs/>
        </w:rPr>
        <w:t>Johans Sebastiāns Bahs/ Johann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Sebastian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Bach</w:t>
      </w:r>
    </w:p>
    <w:p w14:paraId="48350B29" w14:textId="77777777" w:rsidR="004605F1" w:rsidRDefault="004605F1" w:rsidP="004605F1">
      <w:pPr>
        <w:pStyle w:val="BodyText"/>
        <w:tabs>
          <w:tab w:val="left" w:pos="3701"/>
        </w:tabs>
      </w:pPr>
      <w:r>
        <w:t xml:space="preserve">Korāļprelūdija </w:t>
      </w:r>
      <w:r>
        <w:rPr>
          <w:i/>
          <w:iCs/>
        </w:rPr>
        <w:t>Ak, cilvēk, apraudi savus lielos grēkus</w:t>
      </w:r>
      <w:r>
        <w:t xml:space="preserve">/ Choral prelude </w:t>
      </w:r>
      <w:r>
        <w:rPr>
          <w:i/>
          <w:iCs/>
        </w:rPr>
        <w:t>O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Mensch,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bewein’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dein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Sünde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Gross</w:t>
      </w:r>
      <w:r>
        <w:rPr>
          <w:spacing w:val="-5"/>
        </w:rPr>
        <w:t xml:space="preserve">, </w:t>
      </w:r>
      <w:r>
        <w:t>BWV</w:t>
      </w:r>
      <w:r>
        <w:rPr>
          <w:spacing w:val="3"/>
        </w:rPr>
        <w:t xml:space="preserve"> </w:t>
      </w:r>
      <w:r>
        <w:t>622</w:t>
      </w:r>
    </w:p>
    <w:p w14:paraId="35FA096C" w14:textId="77777777" w:rsidR="004605F1" w:rsidRDefault="004605F1" w:rsidP="004605F1">
      <w:pPr>
        <w:pStyle w:val="BodyText"/>
        <w:spacing w:before="9"/>
        <w:ind w:left="0"/>
        <w:rPr>
          <w:sz w:val="23"/>
        </w:rPr>
      </w:pPr>
    </w:p>
    <w:p w14:paraId="544852CB" w14:textId="77777777" w:rsidR="004605F1" w:rsidRDefault="004605F1" w:rsidP="004605F1">
      <w:pPr>
        <w:pStyle w:val="BodyText"/>
        <w:tabs>
          <w:tab w:val="left" w:pos="3701"/>
        </w:tabs>
        <w:spacing w:before="1"/>
        <w:ind w:right="388"/>
      </w:pPr>
      <w:r>
        <w:rPr>
          <w:b/>
          <w:bCs/>
        </w:rPr>
        <w:t>Fanija Henzele Mendelszone/ Fanny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Hensel Mendelssohn</w:t>
      </w:r>
      <w:r>
        <w:t xml:space="preserve"> (1805–1847)</w:t>
      </w:r>
    </w:p>
    <w:p w14:paraId="759D186C" w14:textId="77777777" w:rsidR="004605F1" w:rsidRDefault="004605F1" w:rsidP="004605F1">
      <w:pPr>
        <w:pStyle w:val="BodyText"/>
        <w:tabs>
          <w:tab w:val="left" w:pos="3701"/>
        </w:tabs>
        <w:spacing w:before="1"/>
        <w:ind w:right="388"/>
      </w:pPr>
      <w:r>
        <w:t>Prelūdija/ Prelude</w:t>
      </w:r>
      <w:r>
        <w:rPr>
          <w:spacing w:val="-15"/>
        </w:rPr>
        <w:t xml:space="preserve"> </w:t>
      </w:r>
      <w:r>
        <w:t>(1829)</w:t>
      </w:r>
      <w:r>
        <w:rPr>
          <w:spacing w:val="-58"/>
        </w:rPr>
        <w:t xml:space="preserve"> </w:t>
      </w:r>
    </w:p>
    <w:p w14:paraId="26BEEFE8" w14:textId="77777777" w:rsidR="004605F1" w:rsidRDefault="004605F1" w:rsidP="004605F1">
      <w:pPr>
        <w:pStyle w:val="BodyText"/>
        <w:spacing w:before="3"/>
        <w:ind w:left="0"/>
        <w:rPr>
          <w:sz w:val="24"/>
        </w:rPr>
      </w:pPr>
    </w:p>
    <w:p w14:paraId="060656C0" w14:textId="77777777" w:rsidR="004605F1" w:rsidRDefault="004605F1" w:rsidP="004605F1">
      <w:pPr>
        <w:pStyle w:val="BodyText"/>
        <w:tabs>
          <w:tab w:val="left" w:pos="3701"/>
        </w:tabs>
      </w:pPr>
      <w:r>
        <w:rPr>
          <w:b/>
          <w:bCs/>
        </w:rPr>
        <w:t>Johaness Brāmss/ Johannes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Brahms</w:t>
      </w:r>
      <w:r>
        <w:t xml:space="preserve"> (1833–1897)</w:t>
      </w:r>
      <w:r>
        <w:tab/>
      </w:r>
    </w:p>
    <w:p w14:paraId="3C3AB175" w14:textId="77777777" w:rsidR="004605F1" w:rsidRDefault="004605F1" w:rsidP="004605F1">
      <w:pPr>
        <w:pStyle w:val="BodyText"/>
        <w:tabs>
          <w:tab w:val="left" w:pos="3701"/>
        </w:tabs>
      </w:pPr>
      <w:r>
        <w:t>Fūga La bemol minorā/ Fugue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A-flat</w:t>
      </w:r>
      <w:r>
        <w:rPr>
          <w:spacing w:val="-3"/>
        </w:rPr>
        <w:t xml:space="preserve"> </w:t>
      </w:r>
      <w:r>
        <w:t>Minor</w:t>
      </w:r>
      <w:r>
        <w:rPr>
          <w:spacing w:val="-2"/>
        </w:rPr>
        <w:t xml:space="preserve"> </w:t>
      </w:r>
      <w:r>
        <w:t>(1864)</w:t>
      </w:r>
    </w:p>
    <w:p w14:paraId="32B6A7B4" w14:textId="77777777" w:rsidR="004605F1" w:rsidRDefault="004605F1" w:rsidP="004605F1">
      <w:pPr>
        <w:pStyle w:val="BodyText"/>
        <w:tabs>
          <w:tab w:val="left" w:pos="3701"/>
        </w:tabs>
      </w:pPr>
      <w:r>
        <w:tab/>
      </w:r>
    </w:p>
    <w:p w14:paraId="244C61D5" w14:textId="77777777" w:rsidR="004605F1" w:rsidRDefault="004605F1" w:rsidP="004605F1">
      <w:pPr>
        <w:pStyle w:val="BodyText"/>
        <w:tabs>
          <w:tab w:val="left" w:pos="3701"/>
        </w:tabs>
      </w:pPr>
      <w:r>
        <w:t xml:space="preserve">Korāļprelūdija </w:t>
      </w:r>
      <w:r>
        <w:rPr>
          <w:i/>
          <w:iCs/>
        </w:rPr>
        <w:t>Ak, cilvēk, apraudi savus lielos grēkus</w:t>
      </w:r>
      <w:r>
        <w:t xml:space="preserve">/ Choral prelude </w:t>
      </w:r>
      <w:r>
        <w:rPr>
          <w:i/>
          <w:iCs/>
        </w:rPr>
        <w:t>O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Mensch,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bewein’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dein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Sünde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Gross</w:t>
      </w:r>
      <w:r>
        <w:t>,</w:t>
      </w:r>
      <w:r>
        <w:rPr>
          <w:spacing w:val="-2"/>
        </w:rPr>
        <w:t xml:space="preserve"> </w:t>
      </w:r>
      <w:r>
        <w:t>Op.</w:t>
      </w:r>
      <w:r>
        <w:rPr>
          <w:spacing w:val="-2"/>
        </w:rPr>
        <w:t xml:space="preserve"> </w:t>
      </w:r>
      <w:r>
        <w:t>122</w:t>
      </w:r>
      <w:r>
        <w:rPr>
          <w:spacing w:val="-5"/>
        </w:rPr>
        <w:t xml:space="preserve"> </w:t>
      </w:r>
      <w:r>
        <w:t>Nr.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(1897)</w:t>
      </w:r>
    </w:p>
    <w:p w14:paraId="2152001F" w14:textId="77777777" w:rsidR="004605F1" w:rsidRDefault="004605F1" w:rsidP="004605F1">
      <w:pPr>
        <w:pStyle w:val="BodyText"/>
        <w:spacing w:before="10"/>
        <w:ind w:left="0"/>
        <w:rPr>
          <w:sz w:val="23"/>
        </w:rPr>
      </w:pPr>
    </w:p>
    <w:p w14:paraId="61DB73A3" w14:textId="77777777" w:rsidR="004605F1" w:rsidRDefault="004605F1" w:rsidP="004605F1">
      <w:pPr>
        <w:pStyle w:val="BodyText"/>
        <w:tabs>
          <w:tab w:val="left" w:pos="3761"/>
        </w:tabs>
        <w:spacing w:before="1"/>
        <w:ind w:right="2165"/>
      </w:pPr>
      <w:r>
        <w:rPr>
          <w:b/>
          <w:bCs/>
        </w:rPr>
        <w:t>Hanss Ūla Ēriksons/ Hans-Ola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Ericsson</w:t>
      </w:r>
      <w:r>
        <w:t xml:space="preserve"> (1958)</w:t>
      </w:r>
      <w:r>
        <w:tab/>
      </w:r>
    </w:p>
    <w:p w14:paraId="3AF00DE8" w14:textId="77777777" w:rsidR="004605F1" w:rsidRDefault="004605F1" w:rsidP="004605F1">
      <w:pPr>
        <w:pStyle w:val="BodyText"/>
        <w:tabs>
          <w:tab w:val="left" w:pos="3761"/>
        </w:tabs>
        <w:spacing w:before="1"/>
        <w:ind w:right="2165"/>
      </w:pPr>
      <w:r>
        <w:rPr>
          <w:i/>
          <w:iCs/>
        </w:rPr>
        <w:t>Tierce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en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taille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pour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John</w:t>
      </w:r>
      <w:r>
        <w:rPr>
          <w:spacing w:val="-6"/>
        </w:rPr>
        <w:t xml:space="preserve"> </w:t>
      </w:r>
      <w:r>
        <w:t>(2021)</w:t>
      </w:r>
      <w:r>
        <w:rPr>
          <w:spacing w:val="-58"/>
        </w:rPr>
        <w:t xml:space="preserve"> </w:t>
      </w:r>
    </w:p>
    <w:p w14:paraId="26524105" w14:textId="77777777" w:rsidR="004605F1" w:rsidRDefault="004605F1" w:rsidP="004605F1">
      <w:pPr>
        <w:pStyle w:val="BodyText"/>
        <w:spacing w:before="1"/>
        <w:ind w:left="0"/>
      </w:pPr>
    </w:p>
    <w:p w14:paraId="3C951816" w14:textId="77777777" w:rsidR="004605F1" w:rsidRDefault="004605F1" w:rsidP="004605F1">
      <w:pPr>
        <w:pStyle w:val="BodyText"/>
        <w:tabs>
          <w:tab w:val="left" w:pos="3701"/>
        </w:tabs>
        <w:rPr>
          <w:b/>
          <w:bCs/>
        </w:rPr>
      </w:pPr>
      <w:r>
        <w:rPr>
          <w:b/>
          <w:bCs/>
        </w:rPr>
        <w:t>Johans Sebastiāns Bahs/ Johann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Sebastian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Bach</w:t>
      </w:r>
    </w:p>
    <w:p w14:paraId="3EC9D178" w14:textId="77777777" w:rsidR="004605F1" w:rsidRDefault="004605F1" w:rsidP="004605F1">
      <w:pPr>
        <w:pStyle w:val="BodyText"/>
        <w:tabs>
          <w:tab w:val="left" w:pos="3701"/>
        </w:tabs>
      </w:pPr>
      <w:r>
        <w:t>Tokāta un fūga re minorā/ Toccata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Fugue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</w:t>
      </w:r>
      <w:r>
        <w:rPr>
          <w:spacing w:val="-5"/>
        </w:rPr>
        <w:t xml:space="preserve">, </w:t>
      </w:r>
      <w:r>
        <w:t>BWV</w:t>
      </w:r>
      <w:r>
        <w:rPr>
          <w:spacing w:val="-2"/>
        </w:rPr>
        <w:t xml:space="preserve"> </w:t>
      </w:r>
      <w:r>
        <w:t>565</w:t>
      </w:r>
    </w:p>
    <w:p w14:paraId="3FBFA95B" w14:textId="77777777" w:rsidR="00B957C2" w:rsidRDefault="00B957C2"/>
    <w:sectPr w:rsidR="00B95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F1"/>
    <w:rsid w:val="004605F1"/>
    <w:rsid w:val="00B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A2A6D2"/>
  <w15:chartTrackingRefBased/>
  <w15:docId w15:val="{D538EC59-0A87-4581-9599-41C6B50D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4605F1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  <w:sz w:val="27"/>
      <w:szCs w:val="2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605F1"/>
    <w:rPr>
      <w:rFonts w:ascii="Calibri" w:eastAsia="Calibri" w:hAnsi="Calibri" w:cs="Calibri"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766</Words>
  <Characters>437</Characters>
  <Application>Microsoft Office Word</Application>
  <DocSecurity>0</DocSecurity>
  <Lines>3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2022-06-17T13:13:00Z</dcterms:created>
  <dcterms:modified xsi:type="dcterms:W3CDTF">2022-06-17T13:13:00Z</dcterms:modified>
</cp:coreProperties>
</file>